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E" w:rsidRDefault="00CE39AE" w:rsidP="00CE39AE">
      <w:pPr>
        <w:widowControl/>
        <w:overflowPunct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CE39AE" w:rsidRPr="0055404D" w:rsidRDefault="00CE39AE" w:rsidP="00CE39AE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CE39AE" w:rsidRPr="00584B5E" w:rsidRDefault="00CE39AE" w:rsidP="00CE39AE">
      <w:pPr>
        <w:rPr>
          <w:rFonts w:asciiTheme="minorHAnsi" w:hAnsiTheme="minorHAnsi"/>
        </w:rPr>
      </w:pPr>
    </w:p>
    <w:p w:rsidR="00CE39AE" w:rsidRPr="00584B5E" w:rsidRDefault="00CE39AE" w:rsidP="00CE39AE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CE39AE" w:rsidRDefault="00CE39AE" w:rsidP="00CE39AE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CE39AE" w:rsidRDefault="00CE39AE" w:rsidP="00CE39AE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CE39AE" w:rsidRPr="00030290" w:rsidRDefault="00CE39AE" w:rsidP="00CE39AE">
      <w:pPr>
        <w:rPr>
          <w:lang w:bidi="ar-SA"/>
        </w:rPr>
      </w:pPr>
    </w:p>
    <w:p w:rsidR="00CE39AE" w:rsidRPr="00584B5E" w:rsidRDefault="00CE39AE" w:rsidP="00CE39A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CE39AE" w:rsidRPr="00584B5E" w:rsidRDefault="00CE39AE" w:rsidP="00CE39AE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CE39AE" w:rsidRPr="009277B2" w:rsidRDefault="00CE39AE" w:rsidP="00CE39AE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CE39AE" w:rsidRDefault="00CE39AE" w:rsidP="00CE39AE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CE39AE" w:rsidRDefault="00CE39AE" w:rsidP="00CE39AE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E39AE" w:rsidRDefault="00CE39AE" w:rsidP="00CE39AE">
      <w:pPr>
        <w:jc w:val="both"/>
        <w:rPr>
          <w:rFonts w:asciiTheme="minorHAnsi" w:hAnsiTheme="minorHAnsi"/>
        </w:rPr>
      </w:pPr>
    </w:p>
    <w:p w:rsidR="00CE39AE" w:rsidRDefault="00CE39AE" w:rsidP="00CE39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CE39AE" w:rsidRDefault="00CE39AE" w:rsidP="00CE39AE">
      <w:pPr>
        <w:jc w:val="both"/>
        <w:rPr>
          <w:rFonts w:asciiTheme="minorHAnsi" w:hAnsiTheme="minorHAnsi"/>
        </w:rPr>
      </w:pPr>
    </w:p>
    <w:p w:rsidR="00CE39AE" w:rsidRPr="00584B5E" w:rsidRDefault="00CE39AE" w:rsidP="00CE39AE">
      <w:pPr>
        <w:jc w:val="both"/>
        <w:rPr>
          <w:rFonts w:asciiTheme="minorHAnsi" w:hAnsiTheme="minorHAnsi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CE39AE" w:rsidRDefault="00CE39AE" w:rsidP="00CE39AE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>kolumn chromatograficznych (A-2401-11/19)</w:t>
      </w:r>
    </w:p>
    <w:p w:rsidR="00CE39AE" w:rsidRDefault="00CE39AE" w:rsidP="00CE39AE">
      <w:pPr>
        <w:rPr>
          <w:rFonts w:asciiTheme="minorHAnsi" w:hAnsiTheme="minorHAnsi"/>
          <w:b/>
          <w:i/>
          <w:sz w:val="22"/>
          <w:szCs w:val="22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CE39AE" w:rsidRDefault="00CE39AE" w:rsidP="00CE39A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CE39AE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E39AE" w:rsidRPr="00E50E38" w:rsidRDefault="00CE39AE" w:rsidP="00CE39AE">
      <w:pPr>
        <w:jc w:val="both"/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</w:pPr>
      <w:r w:rsidRPr="00E50E38">
        <w:rPr>
          <w:rFonts w:asciiTheme="minorHAnsi" w:hAnsiTheme="minorHAnsi"/>
          <w:b/>
          <w:sz w:val="22"/>
          <w:szCs w:val="22"/>
        </w:rPr>
        <w:t xml:space="preserve">Część 1. </w:t>
      </w:r>
      <w:r w:rsidRPr="00E50E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Dostawa kolumny chromatograficznej </w:t>
      </w:r>
      <w:proofErr w:type="spellStart"/>
      <w:r w:rsidRPr="00E50E38">
        <w:rPr>
          <w:rFonts w:asciiTheme="minorHAnsi" w:hAnsiTheme="minorHAnsi"/>
          <w:b/>
          <w:bCs/>
          <w:sz w:val="22"/>
          <w:szCs w:val="22"/>
        </w:rPr>
        <w:t>Zebron</w:t>
      </w:r>
      <w:proofErr w:type="spellEnd"/>
      <w:r w:rsidRPr="00E50E38">
        <w:rPr>
          <w:rFonts w:asciiTheme="minorHAnsi" w:hAnsiTheme="minorHAnsi"/>
          <w:b/>
          <w:bCs/>
          <w:sz w:val="22"/>
          <w:szCs w:val="22"/>
        </w:rPr>
        <w:t xml:space="preserve"> ZB-FAME GC do analizy metylowych pochodnych kwasów tłuszczowych, </w:t>
      </w:r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kompatybilnej z chromatografem gazowym 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Trace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 GC Ultra (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Thermo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Scientific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>) posiadanym przez Zamawiającego, według</w:t>
      </w:r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katalogu </w:t>
      </w:r>
      <w:proofErr w:type="spellStart"/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Shim-pol</w:t>
      </w:r>
      <w:proofErr w:type="spellEnd"/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lub równoważne</w:t>
      </w:r>
    </w:p>
    <w:p w:rsidR="00CE39AE" w:rsidRPr="001A193D" w:rsidRDefault="00CE39AE" w:rsidP="00CE39AE">
      <w:pPr>
        <w:rPr>
          <w:rFonts w:asciiTheme="minorHAnsi" w:hAnsiTheme="minorHAnsi" w:cs="Arial"/>
          <w:b/>
          <w:sz w:val="22"/>
          <w:szCs w:val="22"/>
        </w:rPr>
      </w:pPr>
    </w:p>
    <w:p w:rsidR="00CE39AE" w:rsidRPr="0078647C" w:rsidRDefault="00CE39AE" w:rsidP="00CE39AE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CE39AE" w:rsidRPr="0078647C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E39AE" w:rsidRPr="0078647C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E39AE" w:rsidRPr="0078647C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CE39AE" w:rsidRPr="0078647C" w:rsidRDefault="00CE39AE" w:rsidP="00CE39A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w tym kwota podatku VAT …………………………………………………………………………</w:t>
      </w:r>
    </w:p>
    <w:p w:rsidR="00CE39AE" w:rsidRDefault="00CE39AE" w:rsidP="00CE39A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CE39AE" w:rsidRDefault="00CE39AE" w:rsidP="00CE39AE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CE39AE" w:rsidRPr="00E50E38" w:rsidRDefault="00CE39AE" w:rsidP="00CE39AE">
      <w:pPr>
        <w:jc w:val="both"/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</w:pPr>
      <w:r w:rsidRPr="00E50E38">
        <w:rPr>
          <w:rFonts w:asciiTheme="minorHAnsi" w:hAnsiTheme="minorHAnsi" w:cs="Arial"/>
          <w:b/>
          <w:sz w:val="22"/>
          <w:szCs w:val="22"/>
        </w:rPr>
        <w:t xml:space="preserve">Część 2. </w:t>
      </w:r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Dostawa kapilarnej kolumny chromatograficznej do szerokiego spektrum analiz, </w:t>
      </w:r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kompatybilnej z chromatografem gazowym 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Trace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 GC Ultra (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Thermo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proofErr w:type="spellStart"/>
      <w:r w:rsidRPr="00E50E38">
        <w:rPr>
          <w:rFonts w:asciiTheme="minorHAnsi" w:hAnsiTheme="minorHAnsi"/>
          <w:b/>
          <w:snapToGrid w:val="0"/>
          <w:sz w:val="22"/>
          <w:szCs w:val="22"/>
        </w:rPr>
        <w:t>Scientific</w:t>
      </w:r>
      <w:proofErr w:type="spellEnd"/>
      <w:r w:rsidRPr="00E50E38">
        <w:rPr>
          <w:rFonts w:asciiTheme="minorHAnsi" w:hAnsiTheme="minorHAnsi"/>
          <w:b/>
          <w:snapToGrid w:val="0"/>
          <w:sz w:val="22"/>
          <w:szCs w:val="22"/>
        </w:rPr>
        <w:t>) posiadanym przez Zamawiającego, według</w:t>
      </w:r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katalogu </w:t>
      </w:r>
      <w:proofErr w:type="spellStart"/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>Shim-pol</w:t>
      </w:r>
      <w:proofErr w:type="spellEnd"/>
      <w:r w:rsidRPr="00E50E38">
        <w:rPr>
          <w:rFonts w:asciiTheme="minorHAnsi" w:eastAsiaTheme="minorHAnsi" w:hAnsiTheme="minorHAnsi" w:cs="Times New Roman"/>
          <w:b/>
          <w:sz w:val="22"/>
          <w:szCs w:val="22"/>
          <w:lang w:eastAsia="en-US"/>
        </w:rPr>
        <w:t xml:space="preserve"> lub równoważne</w:t>
      </w:r>
    </w:p>
    <w:p w:rsidR="00CE39AE" w:rsidRPr="00E50E38" w:rsidRDefault="00CE39AE" w:rsidP="00CE39AE">
      <w:pPr>
        <w:rPr>
          <w:rFonts w:asciiTheme="minorHAnsi" w:hAnsiTheme="minorHAnsi" w:cs="Arial"/>
          <w:b/>
          <w:sz w:val="22"/>
          <w:szCs w:val="22"/>
        </w:rPr>
      </w:pPr>
    </w:p>
    <w:p w:rsidR="00CE39AE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E39AE" w:rsidRPr="0078647C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CE39AE" w:rsidRPr="00584B5E" w:rsidRDefault="00CE39AE" w:rsidP="00CE39A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CE39AE" w:rsidRPr="00584B5E" w:rsidRDefault="00CE39AE" w:rsidP="00CE39AE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CE39AE" w:rsidRPr="004C52B6" w:rsidRDefault="00CE39AE" w:rsidP="00CE39AE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CE39AE" w:rsidRPr="00E92C08" w:rsidRDefault="00CE39AE" w:rsidP="00CE39A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CE39AE" w:rsidRPr="00E92C08" w:rsidRDefault="00CE39AE" w:rsidP="00CE39AE">
      <w:pPr>
        <w:jc w:val="both"/>
        <w:rPr>
          <w:rFonts w:asciiTheme="minorHAnsi" w:hAnsiTheme="minorHAnsi"/>
          <w:sz w:val="22"/>
          <w:szCs w:val="22"/>
        </w:rPr>
      </w:pPr>
    </w:p>
    <w:p w:rsidR="00CE39AE" w:rsidRPr="00E92C08" w:rsidRDefault="00CE39AE" w:rsidP="00CE39AE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CE39AE" w:rsidRDefault="00CE39AE" w:rsidP="00CE39AE">
      <w:pPr>
        <w:jc w:val="both"/>
        <w:rPr>
          <w:rFonts w:asciiTheme="minorHAnsi" w:hAnsiTheme="minorHAnsi"/>
          <w:sz w:val="22"/>
          <w:szCs w:val="22"/>
        </w:rPr>
      </w:pPr>
    </w:p>
    <w:p w:rsidR="00CE39AE" w:rsidRDefault="00CE39AE" w:rsidP="00CE39AE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CE39AE" w:rsidRDefault="00CE39AE" w:rsidP="00CE39AE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CE39AE" w:rsidRDefault="00CE39AE" w:rsidP="00CE39A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CE39AE" w:rsidRPr="00E92C08" w:rsidRDefault="00CE39AE" w:rsidP="00CE39A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CE39AE" w:rsidRDefault="00CE39AE" w:rsidP="00CE39AE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w zakresie części 1 - maksymalnie do 15 dni od dnia podpisania umowy, w zakresie części 2 - maksymalnie do 21 dni od dnia podpisania umowy.</w:t>
      </w:r>
    </w:p>
    <w:p w:rsidR="00CE39AE" w:rsidRDefault="00CE39AE" w:rsidP="00CE39AE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CE39AE" w:rsidRPr="00E92C08" w:rsidRDefault="00CE39AE" w:rsidP="00CE39A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CE39AE" w:rsidRPr="00E92C08" w:rsidRDefault="00CE39AE" w:rsidP="00CE39A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CE39AE" w:rsidRPr="00E92C08" w:rsidRDefault="00CE39AE" w:rsidP="00CE39AE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CE39A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CE39AE" w:rsidRDefault="00CE39AE" w:rsidP="00CE39AE">
      <w:pPr>
        <w:pStyle w:val="Tekstpodstawowywcity"/>
        <w:ind w:left="0"/>
        <w:rPr>
          <w:rFonts w:asciiTheme="minorHAnsi" w:hAnsiTheme="minorHAnsi"/>
        </w:rPr>
      </w:pPr>
    </w:p>
    <w:p w:rsidR="00CE39AE" w:rsidRDefault="00CE39AE" w:rsidP="00CE39AE">
      <w:pPr>
        <w:pStyle w:val="Tekstpodstawowywcity"/>
        <w:ind w:left="0"/>
        <w:rPr>
          <w:rFonts w:asciiTheme="minorHAnsi" w:hAnsiTheme="minorHAnsi"/>
        </w:rPr>
      </w:pP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CE39AE" w:rsidRPr="00584B5E" w:rsidRDefault="00CE39AE" w:rsidP="00CE39AE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</w:p>
    <w:p w:rsidR="00CE39AE" w:rsidRPr="00584B5E" w:rsidRDefault="00CE39AE" w:rsidP="00CE39AE">
      <w:pPr>
        <w:jc w:val="center"/>
        <w:rPr>
          <w:rFonts w:asciiTheme="minorHAnsi" w:hAnsiTheme="minorHAnsi"/>
          <w:sz w:val="32"/>
        </w:rPr>
      </w:pPr>
    </w:p>
    <w:p w:rsidR="00CE39AE" w:rsidRPr="00584B5E" w:rsidRDefault="00CE39AE" w:rsidP="00CE39A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CE39AE" w:rsidRPr="00584B5E" w:rsidRDefault="00CE39AE" w:rsidP="00CE39A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CE39AE" w:rsidRPr="00584B5E" w:rsidRDefault="00CE39AE" w:rsidP="00CE39AE">
      <w:pPr>
        <w:jc w:val="center"/>
        <w:rPr>
          <w:rFonts w:asciiTheme="minorHAnsi" w:hAnsiTheme="minorHAnsi"/>
          <w:b/>
          <w:sz w:val="32"/>
        </w:rPr>
      </w:pPr>
    </w:p>
    <w:p w:rsidR="00CE39AE" w:rsidRDefault="00CE39AE" w:rsidP="00CE39AE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Dz. U. 2017. poz. 1579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CE39AE" w:rsidRDefault="00CE39AE" w:rsidP="00CE39AE">
      <w:pPr>
        <w:jc w:val="both"/>
        <w:rPr>
          <w:rFonts w:asciiTheme="minorHAnsi" w:hAnsiTheme="minorHAnsi"/>
          <w:sz w:val="22"/>
          <w:szCs w:val="22"/>
        </w:rPr>
      </w:pPr>
    </w:p>
    <w:p w:rsidR="00CE39AE" w:rsidRDefault="00CE39AE" w:rsidP="00CE39AE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>kolumn chromatograficznych (A-2401-11/19).</w:t>
      </w:r>
    </w:p>
    <w:p w:rsidR="00CE39AE" w:rsidRDefault="00CE39AE" w:rsidP="00CE39A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CE39AE" w:rsidRPr="00C94F68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39AE" w:rsidRDefault="00CE39AE" w:rsidP="00CE39A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E39AE" w:rsidRPr="00584B5E" w:rsidRDefault="00CE39AE" w:rsidP="00CE39A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CE39AE" w:rsidRPr="00584B5E" w:rsidRDefault="00CE39AE" w:rsidP="00CE39A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CE39AE" w:rsidRPr="00584B5E" w:rsidRDefault="00CE39AE" w:rsidP="00CE39AE">
      <w:pPr>
        <w:jc w:val="both"/>
        <w:rPr>
          <w:rFonts w:asciiTheme="minorHAnsi" w:hAnsiTheme="minorHAnsi"/>
          <w:sz w:val="26"/>
          <w:szCs w:val="26"/>
        </w:rPr>
      </w:pPr>
    </w:p>
    <w:p w:rsidR="00CE39AE" w:rsidRPr="00584B5E" w:rsidRDefault="00CE39AE" w:rsidP="00CE39A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CE39AE" w:rsidRPr="00584B5E" w:rsidRDefault="00CE39AE" w:rsidP="00CE39A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CE39AE" w:rsidRPr="00584B5E" w:rsidRDefault="00CE39AE" w:rsidP="00CE39A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CE39AE" w:rsidRPr="00584B5E" w:rsidRDefault="00CE39AE" w:rsidP="00CE39A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CE39AE" w:rsidRPr="00584B5E" w:rsidRDefault="00CE39AE" w:rsidP="00CE39A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Default="00CE39AE" w:rsidP="00CE39AE">
      <w:pPr>
        <w:pStyle w:val="Tekstpodstawowywcity"/>
        <w:ind w:left="0"/>
      </w:pPr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E"/>
    <w:rsid w:val="006545F9"/>
    <w:rsid w:val="00BC0408"/>
    <w:rsid w:val="00C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B0AE-3D5D-42B5-BF42-625B0B1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9AE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E39AE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CE39AE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CE39AE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9AE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E39AE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E39AE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E39AE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9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E3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39AE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E39A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2019-03-06T11:19:00Z</dcterms:created>
  <dcterms:modified xsi:type="dcterms:W3CDTF">2019-03-06T11:20:00Z</dcterms:modified>
</cp:coreProperties>
</file>