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E47AA" w14:textId="644CB324" w:rsidR="0099736F" w:rsidRPr="0099736F" w:rsidRDefault="0099736F" w:rsidP="0099736F">
      <w:pPr>
        <w:ind w:right="-1"/>
        <w:rPr>
          <w:rFonts w:ascii="Times New Roman" w:hAnsi="Times New Roman" w:cs="Times New Roman"/>
          <w:b/>
          <w:sz w:val="22"/>
        </w:rPr>
      </w:pPr>
      <w:r w:rsidRPr="0099736F">
        <w:rPr>
          <w:rFonts w:ascii="Times New Roman" w:hAnsi="Times New Roman" w:cs="Times New Roman"/>
          <w:b/>
          <w:sz w:val="22"/>
        </w:rPr>
        <w:t xml:space="preserve">znak sprawy: </w:t>
      </w:r>
      <w:bookmarkStart w:id="1" w:name="_Hlk6479502"/>
      <w:r w:rsidRPr="0099736F">
        <w:rPr>
          <w:rFonts w:ascii="Times New Roman" w:hAnsi="Times New Roman" w:cs="Times New Roman"/>
          <w:b/>
          <w:sz w:val="22"/>
        </w:rPr>
        <w:t>A-2401-</w:t>
      </w:r>
      <w:bookmarkEnd w:id="1"/>
      <w:r w:rsidRPr="0099736F">
        <w:rPr>
          <w:rFonts w:ascii="Times New Roman" w:hAnsi="Times New Roman" w:cs="Times New Roman"/>
          <w:b/>
          <w:sz w:val="22"/>
        </w:rPr>
        <w:t>50/2026</w:t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  <w:t xml:space="preserve">    </w:t>
      </w:r>
      <w:r w:rsidRPr="0099736F">
        <w:rPr>
          <w:rFonts w:ascii="Times New Roman" w:hAnsi="Times New Roman" w:cs="Times New Roman"/>
          <w:sz w:val="22"/>
        </w:rPr>
        <w:t>Lublin, dnia 29.07.2026 r.</w:t>
      </w:r>
    </w:p>
    <w:p w14:paraId="5C1B7EF3" w14:textId="77777777" w:rsidR="008C1E44" w:rsidRDefault="008C1E44" w:rsidP="008C1E44">
      <w:pPr>
        <w:pStyle w:val="Tekstpodstawowy31"/>
        <w:spacing w:line="240" w:lineRule="auto"/>
        <w:rPr>
          <w:b/>
          <w:sz w:val="28"/>
          <w:szCs w:val="28"/>
        </w:rPr>
      </w:pPr>
    </w:p>
    <w:p w14:paraId="6B23D8A5" w14:textId="77777777" w:rsidR="008C1E44" w:rsidRDefault="008C1E44" w:rsidP="00BC552C">
      <w:pPr>
        <w:pStyle w:val="Tekstpodstawowy31"/>
        <w:spacing w:line="240" w:lineRule="auto"/>
        <w:rPr>
          <w:b/>
          <w:sz w:val="28"/>
          <w:szCs w:val="28"/>
        </w:rPr>
      </w:pPr>
    </w:p>
    <w:p w14:paraId="5853B51D" w14:textId="77777777" w:rsidR="00B22671" w:rsidRDefault="00B22671" w:rsidP="00BC552C">
      <w:pPr>
        <w:pStyle w:val="Tekstpodstawowy31"/>
        <w:spacing w:line="240" w:lineRule="auto"/>
        <w:rPr>
          <w:b/>
          <w:sz w:val="28"/>
          <w:szCs w:val="28"/>
        </w:rPr>
      </w:pPr>
    </w:p>
    <w:p w14:paraId="593B3391" w14:textId="77777777" w:rsidR="008C1E44" w:rsidRPr="0099736F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99736F">
        <w:rPr>
          <w:b/>
          <w:sz w:val="28"/>
          <w:szCs w:val="28"/>
        </w:rPr>
        <w:t xml:space="preserve">WYJAŚNIENIA I ZMIANA TREŚCI </w:t>
      </w:r>
    </w:p>
    <w:p w14:paraId="4F3624CE" w14:textId="77777777" w:rsidR="008C1E44" w:rsidRPr="0099736F" w:rsidRDefault="008C1E44" w:rsidP="008C1E44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  <w:r w:rsidRPr="0099736F">
        <w:rPr>
          <w:b/>
          <w:sz w:val="28"/>
          <w:szCs w:val="28"/>
        </w:rPr>
        <w:t>SPECYFIKACJI WARUNKÓW ZAMÓWIENIA</w:t>
      </w:r>
    </w:p>
    <w:p w14:paraId="68E093BF" w14:textId="77777777" w:rsidR="0099736F" w:rsidRDefault="008C1E44" w:rsidP="0099736F">
      <w:pPr>
        <w:overflowPunct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BA4A50">
        <w:rPr>
          <w:rFonts w:ascii="Times New Roman" w:hAnsi="Times New Roman"/>
          <w:sz w:val="16"/>
          <w:szCs w:val="18"/>
          <w:lang w:bidi="pl-PL"/>
        </w:rPr>
        <w:t xml:space="preserve">w postępowaniu o udzielenie zamówienia publicznego </w:t>
      </w:r>
      <w:r w:rsidRPr="00BA4A50">
        <w:rPr>
          <w:rFonts w:ascii="Times New Roman" w:hAnsi="Times New Roman" w:cs="Times New Roman"/>
          <w:sz w:val="16"/>
          <w:szCs w:val="18"/>
        </w:rPr>
        <w:t>prowadzonego na podstawie art. 132 ustawy z dnia 11 września 2019 r. – Prawo zam</w:t>
      </w:r>
      <w:r w:rsidR="00CD22B3">
        <w:rPr>
          <w:rFonts w:ascii="Times New Roman" w:hAnsi="Times New Roman" w:cs="Times New Roman"/>
          <w:sz w:val="16"/>
          <w:szCs w:val="18"/>
        </w:rPr>
        <w:t>ówień publicznych  (Dz.U. z 2026 r. poz. 793</w:t>
      </w:r>
      <w:r w:rsidRPr="00BA4A50">
        <w:rPr>
          <w:rFonts w:ascii="Times New Roman" w:hAnsi="Times New Roman" w:cs="Times New Roman"/>
          <w:sz w:val="16"/>
          <w:szCs w:val="18"/>
        </w:rPr>
        <w:t xml:space="preserve">) w trybie przetargu nieograniczonego </w:t>
      </w:r>
      <w:r w:rsidRPr="00BA4A50">
        <w:rPr>
          <w:rFonts w:ascii="Times New Roman" w:hAnsi="Times New Roman"/>
          <w:sz w:val="16"/>
          <w:szCs w:val="18"/>
          <w:lang w:bidi="pl-PL"/>
        </w:rPr>
        <w:t>pn.:</w:t>
      </w:r>
      <w:r w:rsidR="0099736F">
        <w:rPr>
          <w:rFonts w:ascii="Times New Roman" w:hAnsi="Times New Roman"/>
          <w:b/>
          <w:bCs/>
          <w:sz w:val="16"/>
          <w:szCs w:val="18"/>
          <w:lang w:bidi="pl-PL"/>
        </w:rPr>
        <w:t xml:space="preserve"> </w:t>
      </w:r>
    </w:p>
    <w:p w14:paraId="7E4D727C" w14:textId="0A90FC8D" w:rsidR="00CD22B3" w:rsidRPr="0099736F" w:rsidRDefault="00CD22B3" w:rsidP="0099736F">
      <w:pPr>
        <w:overflowPunct/>
        <w:ind w:right="236"/>
        <w:jc w:val="center"/>
        <w:rPr>
          <w:rFonts w:ascii="Times New Roman" w:hAnsi="Times New Roman"/>
          <w:b/>
          <w:bCs/>
          <w:sz w:val="16"/>
          <w:szCs w:val="18"/>
          <w:lang w:bidi="pl-PL"/>
        </w:rPr>
      </w:pPr>
      <w:r w:rsidRPr="0099736F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</w:t>
      </w:r>
      <w:r w:rsidRPr="0099736F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sprzętu laboratoryjnego </w:t>
      </w:r>
      <w:r w:rsidRPr="0099736F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na rzecz Instytutu Agrofizyki im. Bohdana Dobrzańskiego Polskiej Akademii Nauk w Lublinie</w:t>
      </w:r>
      <w:r w:rsidRPr="0099736F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 – 3 części</w:t>
      </w:r>
    </w:p>
    <w:p w14:paraId="785C06DB" w14:textId="77777777" w:rsidR="00130954" w:rsidRDefault="0013095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7D8006CD" w14:textId="77777777" w:rsidR="00130954" w:rsidRDefault="00130954" w:rsidP="008C1E44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9AAC561" w14:textId="77777777" w:rsidR="008C1E44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WYJAŚNIENIA TREŚCI SWZ</w:t>
      </w:r>
    </w:p>
    <w:p w14:paraId="00DDCED0" w14:textId="77777777" w:rsidR="00B22671" w:rsidRPr="0081322B" w:rsidRDefault="00B22671" w:rsidP="00B22671">
      <w:pPr>
        <w:suppressAutoHyphens/>
        <w:overflowPunct/>
        <w:spacing w:line="276" w:lineRule="auto"/>
        <w:ind w:left="426"/>
        <w:rPr>
          <w:rFonts w:ascii="Times New Roman" w:hAnsi="Times New Roman"/>
          <w:b/>
          <w:color w:val="7030A0"/>
          <w:sz w:val="22"/>
          <w:szCs w:val="22"/>
        </w:rPr>
      </w:pPr>
    </w:p>
    <w:p w14:paraId="57631545" w14:textId="61316239" w:rsidR="008C1E44" w:rsidRDefault="008C1E44" w:rsidP="008C1E44">
      <w:pPr>
        <w:spacing w:line="276" w:lineRule="auto"/>
        <w:ind w:right="-1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 w:rsidRPr="00E4407C">
        <w:rPr>
          <w:rFonts w:ascii="Times New Roman" w:hAnsi="Times New Roman"/>
          <w:sz w:val="22"/>
          <w:szCs w:val="22"/>
        </w:rPr>
        <w:t xml:space="preserve">Zamawiający - </w:t>
      </w:r>
      <w:r w:rsidRPr="00E4407C">
        <w:rPr>
          <w:rFonts w:ascii="Times New Roman" w:hAnsi="Times New Roman"/>
          <w:bCs/>
          <w:sz w:val="22"/>
          <w:szCs w:val="22"/>
        </w:rPr>
        <w:t xml:space="preserve">Instytut Agrofizyki im. Bohdana Dobrzańskiego Polskiej Akademii Nauk w Lublinie, </w:t>
      </w:r>
      <w:r>
        <w:rPr>
          <w:rFonts w:ascii="Times New Roman" w:hAnsi="Times New Roman"/>
          <w:sz w:val="22"/>
          <w:szCs w:val="22"/>
        </w:rPr>
        <w:t xml:space="preserve">działając </w:t>
      </w:r>
      <w:r w:rsidRPr="00C94971">
        <w:rPr>
          <w:rFonts w:ascii="Times New Roman" w:hAnsi="Times New Roman"/>
          <w:sz w:val="22"/>
          <w:szCs w:val="22"/>
        </w:rPr>
        <w:t xml:space="preserve">podstawie art. 135 ust. 2 i 6 ustawy </w:t>
      </w:r>
      <w:r w:rsidR="00A747E3" w:rsidRPr="00A747E3">
        <w:rPr>
          <w:rFonts w:ascii="Times New Roman" w:hAnsi="Times New Roman" w:cs="Times New Roman"/>
          <w:sz w:val="22"/>
          <w:szCs w:val="18"/>
        </w:rPr>
        <w:t>z dnia 11 września 2019 r.</w:t>
      </w:r>
      <w:r w:rsidR="00A747E3">
        <w:rPr>
          <w:rFonts w:ascii="Times New Roman" w:hAnsi="Times New Roman"/>
          <w:sz w:val="22"/>
          <w:szCs w:val="22"/>
        </w:rPr>
        <w:t xml:space="preserve"> - </w:t>
      </w:r>
      <w:r w:rsidRPr="00C94971">
        <w:rPr>
          <w:rFonts w:ascii="Times New Roman" w:hAnsi="Times New Roman"/>
          <w:sz w:val="22"/>
          <w:szCs w:val="22"/>
        </w:rPr>
        <w:t xml:space="preserve">Prawo zamówień publicznych </w:t>
      </w:r>
      <w:r w:rsidRPr="00E4407C">
        <w:rPr>
          <w:rFonts w:ascii="Times New Roman" w:hAnsi="Times New Roman"/>
          <w:bCs/>
          <w:sz w:val="22"/>
          <w:szCs w:val="22"/>
        </w:rPr>
        <w:t>(</w:t>
      </w:r>
      <w:proofErr w:type="spellStart"/>
      <w:r w:rsidRPr="000450EE">
        <w:rPr>
          <w:rFonts w:ascii="Times New Roman" w:hAnsi="Times New Roman"/>
          <w:bCs/>
          <w:sz w:val="22"/>
          <w:szCs w:val="22"/>
        </w:rPr>
        <w:t>Dz.U</w:t>
      </w:r>
      <w:proofErr w:type="spellEnd"/>
      <w:r w:rsidRPr="000450EE">
        <w:rPr>
          <w:rFonts w:ascii="Times New Roman" w:hAnsi="Times New Roman"/>
          <w:bCs/>
          <w:sz w:val="22"/>
          <w:szCs w:val="22"/>
        </w:rPr>
        <w:t>. z 202</w:t>
      </w:r>
      <w:r w:rsidR="00CD22B3">
        <w:rPr>
          <w:rFonts w:ascii="Times New Roman" w:hAnsi="Times New Roman"/>
          <w:bCs/>
          <w:sz w:val="22"/>
          <w:szCs w:val="22"/>
        </w:rPr>
        <w:t>6 r. poz. 793</w:t>
      </w:r>
      <w:r w:rsidRPr="00E4407C">
        <w:rPr>
          <w:rFonts w:ascii="Times New Roman" w:hAnsi="Times New Roman"/>
          <w:bCs/>
          <w:sz w:val="22"/>
          <w:szCs w:val="22"/>
        </w:rPr>
        <w:t>)</w:t>
      </w:r>
      <w:r w:rsidRPr="00E4407C">
        <w:rPr>
          <w:rFonts w:ascii="Times New Roman" w:hAnsi="Times New Roman"/>
          <w:sz w:val="22"/>
          <w:szCs w:val="22"/>
        </w:rPr>
        <w:t xml:space="preserve">, zwanej dalej </w:t>
      </w:r>
      <w:r>
        <w:rPr>
          <w:rFonts w:ascii="Times New Roman" w:hAnsi="Times New Roman"/>
          <w:sz w:val="22"/>
          <w:szCs w:val="22"/>
        </w:rPr>
        <w:t>u</w:t>
      </w:r>
      <w:r w:rsidRPr="00E4407C">
        <w:rPr>
          <w:rFonts w:ascii="Times New Roman" w:hAnsi="Times New Roman"/>
          <w:sz w:val="22"/>
          <w:szCs w:val="22"/>
        </w:rPr>
        <w:t xml:space="preserve">stawą, w związku z wpłynięciem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dot. treści specyfikacji warunków zamówienia (dalej: SWZ), </w:t>
      </w:r>
      <w:r>
        <w:rPr>
          <w:rFonts w:ascii="Times New Roman" w:hAnsi="Times New Roman"/>
          <w:sz w:val="22"/>
          <w:szCs w:val="22"/>
        </w:rPr>
        <w:t xml:space="preserve">udostępnia </w:t>
      </w:r>
      <w:r w:rsidRPr="00E4407C">
        <w:rPr>
          <w:rFonts w:ascii="Times New Roman" w:hAnsi="Times New Roman"/>
          <w:sz w:val="22"/>
          <w:szCs w:val="22"/>
        </w:rPr>
        <w:t xml:space="preserve">treść </w:t>
      </w:r>
      <w:r>
        <w:rPr>
          <w:rFonts w:ascii="Times New Roman" w:hAnsi="Times New Roman"/>
          <w:sz w:val="22"/>
          <w:szCs w:val="22"/>
        </w:rPr>
        <w:t>pytań</w:t>
      </w:r>
      <w:r w:rsidRPr="00E4407C">
        <w:rPr>
          <w:rFonts w:ascii="Times New Roman" w:hAnsi="Times New Roman"/>
          <w:sz w:val="22"/>
          <w:szCs w:val="22"/>
        </w:rPr>
        <w:t xml:space="preserve"> wraz z </w:t>
      </w:r>
      <w:r>
        <w:rPr>
          <w:rFonts w:ascii="Times New Roman" w:hAnsi="Times New Roman"/>
          <w:sz w:val="22"/>
          <w:szCs w:val="22"/>
        </w:rPr>
        <w:t>wyjaśnieniami</w:t>
      </w:r>
      <w:r w:rsidRPr="00E4407C">
        <w:rPr>
          <w:rFonts w:ascii="Times New Roman" w:hAnsi="Times New Roman"/>
          <w:sz w:val="22"/>
          <w:szCs w:val="22"/>
        </w:rPr>
        <w:t>:</w:t>
      </w:r>
    </w:p>
    <w:p w14:paraId="43B65276" w14:textId="77777777" w:rsidR="0099736F" w:rsidRDefault="0099736F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2" w:name="_Hlk148341563"/>
    </w:p>
    <w:p w14:paraId="537E3224" w14:textId="77777777" w:rsidR="008C1E44" w:rsidRDefault="008C1E44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bookmarkStart w:id="3" w:name="_Hlk164844349"/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1:</w:t>
      </w:r>
    </w:p>
    <w:p w14:paraId="5AA2AB8E" w14:textId="1EB0436B" w:rsidR="00CD22B3" w:rsidRDefault="00C22F3B" w:rsidP="008C1E4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</w:t>
      </w:r>
      <w:r w:rsidR="00CD22B3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 xml:space="preserve"> 3</w:t>
      </w:r>
    </w:p>
    <w:p w14:paraId="126EA383" w14:textId="223400BE" w:rsidR="00130954" w:rsidRDefault="00CD22B3" w:rsidP="00CD22B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bookmarkStart w:id="4" w:name="_Hlk208556913"/>
      <w:bookmarkEnd w:id="3"/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Zwracamy się z prośbą o doprecyzowanie zapisów OPZ dotyczących stereomikroskopu.</w:t>
      </w:r>
      <w:r>
        <w:t xml:space="preserve"> 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Zamawiający wymaga jednocześnie: zakresu powiększeń wynoszącego 6,5x–55x, okularów o powiększeniu 15x i liczbie przewodniej pola widzenia 16 mm. Z naszej wiedzy technicznej wynika, że wskazany zakres powiększeń 6,5x–55x jest standardowo uzyskiwany przy zastosowaniu okularów 10x, natomiast zastosowanie okularów 15x skutkuje odpowiednio wyższym całkowitym zakresem powiększeń. W związku z powyższym prosimy o wyjaśnienie: 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c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zy Zamawiający wymaga dostarczenia wyłącznie okularów 15x/16 mm, czy również dodatkowej pary okularów 10x umożliwiającej uzyskanie wymaganego zakresu powiększeń 6,5x–55x? Czy poprzez zapis „zakres powiększeń 6,5x–55x” Zamawiający miał na myśli zakres współczynnika zoom obiektywu wynoszący 0,65–5,5x, a nie całkowity zakres powiększeń uzyskiwany z zastosowanymi okularami? Jeżeli Zamawiający podtrzymuje wymaganie okularów 15x/16 mm, prosimy o potwierdzenie, że dopuszcza stereomikroskop o odpowiednio wyższym całkowitym zakresie powiększeń wynikającym z zastosowania takich okularów. Prosimy o doprecyzowanie powyższych zapisów, gdyż w obecnym brzmieniu OPZ pozostawia wątpliwości interpretacyjne i może prowadzić do złożenia ofert opartych na różnych konfiguracjach sprzętowych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.</w:t>
      </w:r>
    </w:p>
    <w:p w14:paraId="490A6622" w14:textId="77777777" w:rsidR="00CD22B3" w:rsidRDefault="00CD22B3" w:rsidP="001612C5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</w:p>
    <w:p w14:paraId="33B8D185" w14:textId="21131EC0" w:rsidR="008C1E44" w:rsidRPr="001612C5" w:rsidRDefault="008C1E44" w:rsidP="001612C5">
      <w:pPr>
        <w:spacing w:line="264" w:lineRule="auto"/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</w:pP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 xml:space="preserve">Odpowiedź na pytanie nr </w:t>
      </w:r>
      <w:r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1</w:t>
      </w:r>
      <w:r w:rsidRPr="00D531BA">
        <w:rPr>
          <w:rFonts w:ascii="Times New Roman" w:hAnsi="Times New Roman" w:cs="Times New Roman"/>
          <w:b/>
          <w:sz w:val="22"/>
          <w:szCs w:val="22"/>
          <w:highlight w:val="lightGray"/>
          <w:u w:val="single"/>
          <w:lang w:eastAsia="pl-PL"/>
        </w:rPr>
        <w:t>:</w:t>
      </w:r>
      <w:bookmarkEnd w:id="2"/>
      <w:bookmarkEnd w:id="4"/>
    </w:p>
    <w:p w14:paraId="1800B4E4" w14:textId="5F615850" w:rsidR="00CD22B3" w:rsidRDefault="00CD22B3" w:rsidP="005E3958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bookmarkStart w:id="5" w:name="_Hlk208556931"/>
      <w:r w:rsidRPr="00CD22B3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 xml:space="preserve">Zamawiający, w celu uzyskania powiększeń 6,5x-55x wymaga dostarczenia standardowo pary okularów 10x/23 mm, natomiast dodatkowo wymaga dostarczenia pary okularów 15x/16 mm. Poprzez zapis "zakres powiększeń 6,5x-55x" Zamawiający miał na myśli zakres współczynnika zoom obiektywu wynoszący 0,65-5,5x, a nie całkowity zakres powiększeń uzyskiwany z zastosowanymi okularami. </w:t>
      </w:r>
    </w:p>
    <w:p w14:paraId="72BF4DE4" w14:textId="6E284440" w:rsidR="00002691" w:rsidRPr="00CD22B3" w:rsidRDefault="00CD22B3" w:rsidP="005E3958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  <w:r w:rsidRPr="00CD22B3"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  <w:t>Zamawiający wymaga dostarczenia zarówno jednej pary okularów 10x/23 mm, jak również dodatkowej pary okularów 15x/16 mm, a nie dopuszcza dostarczenia stereomikroskopu o odpowiednio wyższym całkowitym zakresie powiększeń wynikającym z zastosowania jedynie okularów 15x/16mm.</w:t>
      </w:r>
    </w:p>
    <w:p w14:paraId="180A9EB6" w14:textId="77777777" w:rsidR="00CD22B3" w:rsidRDefault="00CD22B3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04F078C0" w14:textId="31F8C38E" w:rsidR="005E3958" w:rsidRDefault="005E3958" w:rsidP="005E3958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2:</w:t>
      </w:r>
    </w:p>
    <w:p w14:paraId="3DFDCD68" w14:textId="057914A3" w:rsidR="00CD22B3" w:rsidRDefault="00CD22B3" w:rsidP="005E3958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2</w:t>
      </w:r>
    </w:p>
    <w:p w14:paraId="752BFC90" w14:textId="1277FE1D" w:rsidR="003F165B" w:rsidRDefault="00CD22B3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bookmarkStart w:id="6" w:name="_Hlk208556993"/>
      <w:bookmarkEnd w:id="5"/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Czy Zamawiający dopuści wytrząsarkę orbitalną z inkubacją o zakresie ustawianej temp. od 30 st. C do 60 st. C 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lastRenderedPageBreak/>
        <w:t xml:space="preserve">lub od 4 st. C do </w:t>
      </w:r>
      <w:r w:rsidR="005754DA">
        <w:rPr>
          <w:rFonts w:ascii="Times New Roman" w:eastAsia="Arial" w:hAnsi="Times New Roman" w:cs="Times New Roman"/>
          <w:bCs/>
          <w:i/>
          <w:sz w:val="22"/>
          <w:szCs w:val="22"/>
        </w:rPr>
        <w:t>60 st. C (wersja z chłodzeniem)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?</w:t>
      </w:r>
    </w:p>
    <w:p w14:paraId="111973FB" w14:textId="77777777" w:rsidR="00CD22B3" w:rsidRDefault="00CD22B3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57E7EAD1" w14:textId="3E7A3487" w:rsidR="00DE4C9F" w:rsidRPr="001612C5" w:rsidRDefault="005E3958" w:rsidP="005E3958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2</w:t>
      </w: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:</w:t>
      </w:r>
      <w:bookmarkEnd w:id="6"/>
    </w:p>
    <w:p w14:paraId="71516083" w14:textId="33392825" w:rsidR="00C22F3B" w:rsidRPr="008E26A0" w:rsidRDefault="00C22F3B" w:rsidP="00C22F3B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yellow"/>
          <w:lang w:bidi="ar-SA"/>
        </w:rPr>
      </w:pPr>
      <w:bookmarkStart w:id="7" w:name="_Hlk236208176"/>
      <w:r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</w:t>
      </w:r>
      <w:r w:rsidR="00F05D2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nie wyraża zgody na zaproponowane zmiany. </w:t>
      </w:r>
      <w:bookmarkEnd w:id="7"/>
      <w:r w:rsidR="00F05D2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Jednocześnie Zamawiający informuje, że </w:t>
      </w:r>
      <w:r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do realizacji zaplanowanych badań potrzebuje urządzenia o parametrach minimalnych </w:t>
      </w:r>
      <w:r w:rsidRPr="0019688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podanych w specyfikacji</w:t>
      </w:r>
      <w:r w:rsidR="008F0E52" w:rsidRPr="0019688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w punkcie </w:t>
      </w:r>
      <w:r w:rsidRPr="0019688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1.3.</w:t>
      </w:r>
      <w:r w:rsidR="008E26A0" w:rsidRPr="0019688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(Załącznik nr 1.2 do SWZ, stanowiący Kosztorys ofertowy/Opis przedmiotu zamówienia).</w:t>
      </w:r>
      <w:r w:rsidR="00F05D2B" w:rsidRPr="0019688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W związku z powyższym Zamawiający podtrzymuje warunki wskazane w Opisie Przedmiotu Zamówienia.</w:t>
      </w:r>
    </w:p>
    <w:p w14:paraId="066034A9" w14:textId="77777777" w:rsidR="00603531" w:rsidRDefault="00603531" w:rsidP="008C1E44">
      <w:pPr>
        <w:spacing w:line="264" w:lineRule="auto"/>
        <w:jc w:val="both"/>
        <w:rPr>
          <w:rFonts w:ascii="Times New Roman" w:hAnsi="Times New Roman" w:cs="Times New Roman"/>
          <w:i/>
          <w:sz w:val="22"/>
          <w:szCs w:val="22"/>
          <w:highlight w:val="lightGray"/>
          <w:lang w:eastAsia="pl-PL"/>
        </w:rPr>
      </w:pPr>
    </w:p>
    <w:p w14:paraId="3E20C462" w14:textId="7389C557" w:rsidR="00CD22B3" w:rsidRDefault="00CD22B3" w:rsidP="00CD22B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3:</w:t>
      </w:r>
    </w:p>
    <w:p w14:paraId="0A1AB427" w14:textId="77777777" w:rsidR="00CD22B3" w:rsidRDefault="00CD22B3" w:rsidP="00CD22B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2</w:t>
      </w:r>
    </w:p>
    <w:p w14:paraId="24E36D28" w14:textId="0F9D9AB3" w:rsidR="00CD22B3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Czy Zamawiający dopuści wymiary zewnętrzne urządzenia wynoszące dokładnie (szer. x głęb. x wys.): 57 x 77 x 55 cm (94 cm przy</w:t>
      </w:r>
      <w:r w:rsidR="001A5F2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otwartej maksymalnie pokrywie)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?</w:t>
      </w:r>
    </w:p>
    <w:p w14:paraId="08E7CCED" w14:textId="77777777" w:rsidR="00CD22B3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43DF5DAA" w14:textId="199CAA28" w:rsidR="00CD22B3" w:rsidRPr="001612C5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3:</w:t>
      </w:r>
    </w:p>
    <w:p w14:paraId="42DEE112" w14:textId="0B80F2B5" w:rsidR="00C22F3B" w:rsidRPr="00C22F3B" w:rsidRDefault="00F05D2B" w:rsidP="00C22F3B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</w:t>
      </w: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nie wyraża zgody na zaproponowane zmiany. M</w:t>
      </w:r>
      <w:r w:rsidR="00C22F3B"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iejsce zaplanowa</w:t>
      </w:r>
      <w:r w:rsid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ne w laboratorium dla urządzenia</w:t>
      </w:r>
      <w:r w:rsidR="00C22F3B"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nie daje możliwości, żeby urządzenie było otwierane „do góry” zajmując wysokość do 94 cm</w:t>
      </w:r>
      <w:r w:rsidR="008E26A0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.</w:t>
      </w:r>
    </w:p>
    <w:p w14:paraId="5B549DEE" w14:textId="77777777" w:rsidR="00CD22B3" w:rsidRDefault="00CD22B3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039C6720" w14:textId="1D3B728F" w:rsidR="00CD22B3" w:rsidRDefault="00CD22B3" w:rsidP="00CD22B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4:</w:t>
      </w:r>
    </w:p>
    <w:p w14:paraId="222CF0D9" w14:textId="77777777" w:rsidR="00CD22B3" w:rsidRDefault="00CD22B3" w:rsidP="00CD22B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2</w:t>
      </w:r>
    </w:p>
    <w:p w14:paraId="4414C773" w14:textId="66521305" w:rsidR="00CD22B3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Czy Zamawiający dopuści szeroki panel dotykowy sterowania w dolnej części urządzenia (w laboratorium nie powinny tego typu urządzenia stać na podłodze, więc będzie do niego dobry dostęp dl</w:t>
      </w:r>
      <w:r w:rsidR="001A5F24">
        <w:rPr>
          <w:rFonts w:ascii="Times New Roman" w:eastAsia="Arial" w:hAnsi="Times New Roman" w:cs="Times New Roman"/>
          <w:bCs/>
          <w:i/>
          <w:sz w:val="22"/>
          <w:szCs w:val="22"/>
        </w:rPr>
        <w:t>a operatora)</w:t>
      </w:r>
      <w:r w:rsidRPr="00CD22B3">
        <w:rPr>
          <w:rFonts w:ascii="Times New Roman" w:eastAsia="Arial" w:hAnsi="Times New Roman" w:cs="Times New Roman"/>
          <w:bCs/>
          <w:i/>
          <w:sz w:val="22"/>
          <w:szCs w:val="22"/>
        </w:rPr>
        <w:t>?</w:t>
      </w:r>
    </w:p>
    <w:p w14:paraId="0AF14767" w14:textId="77777777" w:rsidR="00CD22B3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6C34505B" w14:textId="6ECF08C8" w:rsidR="00CD22B3" w:rsidRPr="001612C5" w:rsidRDefault="00CD22B3" w:rsidP="00CD22B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4:</w:t>
      </w:r>
    </w:p>
    <w:p w14:paraId="4323DD5E" w14:textId="5CFAD385" w:rsidR="00C22F3B" w:rsidRPr="00C22F3B" w:rsidRDefault="00F05D2B" w:rsidP="00C22F3B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</w:t>
      </w:r>
      <w:r w:rsidR="005A1638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nie </w:t>
      </w: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wyraża zgod</w:t>
      </w:r>
      <w:r w:rsidR="005A1638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y</w:t>
      </w: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na proponowane rozwiązanie.</w:t>
      </w:r>
    </w:p>
    <w:p w14:paraId="201A99A4" w14:textId="77777777" w:rsidR="001A5F24" w:rsidRDefault="001A5F24" w:rsidP="001A5F2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7A1901A5" w14:textId="01733A4F" w:rsidR="001A5F24" w:rsidRDefault="001A5F24" w:rsidP="001A5F2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5:</w:t>
      </w:r>
    </w:p>
    <w:p w14:paraId="2C611A38" w14:textId="77777777" w:rsidR="001A5F24" w:rsidRDefault="001A5F24" w:rsidP="001A5F24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2</w:t>
      </w:r>
    </w:p>
    <w:p w14:paraId="7B4B586A" w14:textId="2BF5CDF9" w:rsidR="001A5F24" w:rsidRPr="001A5F24" w:rsidRDefault="001A5F24" w:rsidP="001A5F2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>Czy zapis „możliwość rozbudowy do drugiego pi</w:t>
      </w:r>
      <w:r w:rsidR="00F05D2B">
        <w:rPr>
          <w:rFonts w:ascii="Times New Roman" w:eastAsia="Arial" w:hAnsi="Times New Roman" w:cs="Times New Roman"/>
          <w:bCs/>
          <w:i/>
          <w:sz w:val="22"/>
          <w:szCs w:val="22"/>
        </w:rPr>
        <w:t>ę</w:t>
      </w: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tra” oznacza, że ma być możliwość wyposażenia urządzenia w przyszłości w tzw. dual platform, czyli platformę dwupiętrową (wytrząsanie naczyń na dwóch poziomach) ? Czy też chodzi o </w:t>
      </w:r>
      <w:proofErr w:type="spellStart"/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>spiętrowanie</w:t>
      </w:r>
      <w:proofErr w:type="spellEnd"/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w przyszłości dwóch takich urządze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ń, jeśli tak to proszę dopuścić</w:t>
      </w: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>, aby to można było to zrobić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na dedykowanym do nich stelażu</w:t>
      </w: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>?</w:t>
      </w:r>
    </w:p>
    <w:p w14:paraId="0307FF72" w14:textId="77777777" w:rsidR="001A5F24" w:rsidRDefault="001A5F24" w:rsidP="001A5F24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64DF6FA2" w14:textId="14CF647C" w:rsidR="001A5F24" w:rsidRPr="00040287" w:rsidRDefault="001A5F24" w:rsidP="001A5F24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040287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Odpowiedź na pytanie nr 5:</w:t>
      </w:r>
    </w:p>
    <w:p w14:paraId="6CCF3271" w14:textId="32A22655" w:rsidR="00C22F3B" w:rsidRPr="0099736F" w:rsidRDefault="00C22F3B" w:rsidP="00C22F3B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 nie ma przewidzianego miejsca na rozbudowę urządzenia na dedykowanym stelażu</w:t>
      </w:r>
      <w:r w:rsidR="008F0E52" w:rsidRP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.</w:t>
      </w:r>
      <w:r w:rsidR="00040287" w:rsidRP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Jednocześnie Zamawiający przewiduje „możliwość rozbudowy do drugiego piętra” w przyszłości bez konieczności instalowania stelaża.</w:t>
      </w:r>
    </w:p>
    <w:p w14:paraId="583BA7AC" w14:textId="77777777" w:rsidR="00CD22B3" w:rsidRPr="00675C09" w:rsidRDefault="00CD22B3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yellow"/>
          <w:lang w:bidi="ar-SA"/>
        </w:rPr>
      </w:pPr>
    </w:p>
    <w:p w14:paraId="0196565F" w14:textId="46CF32AE" w:rsidR="001A5F24" w:rsidRDefault="001A5F24" w:rsidP="001A5F24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6:</w:t>
      </w:r>
    </w:p>
    <w:p w14:paraId="7F7C34BA" w14:textId="77777777" w:rsidR="001A5F24" w:rsidRDefault="001A5F24" w:rsidP="001A5F24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2</w:t>
      </w:r>
    </w:p>
    <w:p w14:paraId="5AFFC8F1" w14:textId="098DEB04" w:rsidR="001A5F24" w:rsidRPr="001A5F24" w:rsidRDefault="001A5F24" w:rsidP="001A5F2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>Czy Zamawiający dopuści urządzenie, w którym elementy napędu znajdują się pod platformą roboczą, pod warunkiem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>,</w:t>
      </w:r>
      <w:r w:rsidRPr="001A5F24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że konstrukcja zapewnia pełną ochronę przed zalaniem oraz spełnia wymagania bezpieczeństwa producenta?</w:t>
      </w:r>
    </w:p>
    <w:p w14:paraId="41B1FD6C" w14:textId="77777777" w:rsidR="0099736F" w:rsidRDefault="0099736F" w:rsidP="001A5F24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459DA7E0" w14:textId="1D0A8A22" w:rsidR="001A5F24" w:rsidRPr="001612C5" w:rsidRDefault="001A5F24" w:rsidP="001A5F24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6:</w:t>
      </w:r>
    </w:p>
    <w:p w14:paraId="4C3E0F9F" w14:textId="69C84971" w:rsidR="001A5F24" w:rsidRPr="00C22F3B" w:rsidRDefault="0099736F" w:rsidP="001A5F24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 wyraża zgodę na proponowane rozwiązanie</w:t>
      </w:r>
      <w:r w:rsidR="001A5F24"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.</w:t>
      </w:r>
    </w:p>
    <w:p w14:paraId="47E8A776" w14:textId="77777777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20AB5975" w14:textId="77777777" w:rsidR="0099736F" w:rsidRDefault="0099736F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3943AC20" w14:textId="4DC78B0C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lastRenderedPageBreak/>
        <w:t>Pytanie nr 7:</w:t>
      </w:r>
    </w:p>
    <w:p w14:paraId="742F24FC" w14:textId="33890154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3</w:t>
      </w:r>
    </w:p>
    <w:p w14:paraId="64411F3E" w14:textId="47DC1239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/>
          <w:bCs/>
          <w:iCs/>
          <w:sz w:val="22"/>
          <w:szCs w:val="22"/>
          <w:u w:val="single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Rozumiemy, że wymagania wskazane w p. 1.6. tabeli OPZ: „Kamera mikroskopowa 10MP, USB3, CMOS 1/2.3'', standardowe mocowanie kamery (</w:t>
      </w:r>
      <w:proofErr w:type="spellStart"/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Cmount</w:t>
      </w:r>
      <w:proofErr w:type="spellEnd"/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), kabel” należy traktować jako minimalne i Zamawiający dopuści także kamerę o wyższej rozdzielczości oraz większej </w:t>
      </w:r>
      <w:r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</w:t>
      </w: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matrycy CMOS?</w:t>
      </w:r>
    </w:p>
    <w:p w14:paraId="6BC035C7" w14:textId="77777777" w:rsidR="00AE0E53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31587454" w14:textId="4CA205DB" w:rsidR="00AE0E53" w:rsidRPr="001612C5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7:</w:t>
      </w:r>
    </w:p>
    <w:p w14:paraId="29737616" w14:textId="067CAD2A" w:rsidR="00AE0E53" w:rsidRPr="00B7268C" w:rsidRDefault="00AE0E53" w:rsidP="008E26A0">
      <w:pPr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C22F3B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Tak</w:t>
      </w:r>
      <w:r w:rsidRPr="00B7268C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. Zamawiający potwierdza, że wskazane w Załączniku nr 1</w:t>
      </w:r>
      <w:r w:rsidR="008E26A0" w:rsidRPr="00B7268C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.3 </w:t>
      </w:r>
      <w:r w:rsidRPr="00B7268C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parametry stanowią wymagania minimalne. </w:t>
      </w:r>
    </w:p>
    <w:p w14:paraId="5F5601F7" w14:textId="77777777" w:rsidR="001A5F24" w:rsidRDefault="001A5F24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2CA2A996" w14:textId="48240DE5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8:</w:t>
      </w:r>
    </w:p>
    <w:p w14:paraId="7750A4A6" w14:textId="77777777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3</w:t>
      </w:r>
    </w:p>
    <w:p w14:paraId="0069BCC4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Ponieważ Zamawiający wymaga okularów 15x zamiast standardowych 10x co przy zwykłej optyce klasy plan achromat może skutkować pogorszeniem jakości obrazowania prosimy o wyjaśnienie czy w związku z tym Zamawiający wymaga obiektywów klasy apochromat czy wystarczą jednak podstawowe – plan achromat?</w:t>
      </w:r>
    </w:p>
    <w:p w14:paraId="288AA7F1" w14:textId="77777777" w:rsidR="00AE0E53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6A598A1C" w14:textId="72964043" w:rsidR="00AE0E53" w:rsidRPr="001612C5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8:</w:t>
      </w:r>
    </w:p>
    <w:p w14:paraId="1A4EF8F2" w14:textId="214A2DA6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AE0E53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Zamawiający, w celu uzyskania powiększeń 6,5x-55x wymaga dostarczenia standardowo pary okularów 10x/23 mm, natomiast dodatkowo wymaga dostarczenia pary okularów 15x/16 mm.</w:t>
      </w:r>
      <w:r w:rsidR="00675C09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Jednocześnie Zamawiający zwraca uwagę na odpowiedź do pytania nr 1.</w:t>
      </w:r>
    </w:p>
    <w:p w14:paraId="1DA0DC21" w14:textId="77777777" w:rsidR="00AE0E53" w:rsidRDefault="00AE0E53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10516A99" w14:textId="74F12F68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9:</w:t>
      </w:r>
    </w:p>
    <w:p w14:paraId="1E731BB8" w14:textId="77777777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3</w:t>
      </w:r>
    </w:p>
    <w:p w14:paraId="6AA5B376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Prosimy o wyjaśnienie jaka ma być minimalna odległość robocza mikroskopu?</w:t>
      </w:r>
    </w:p>
    <w:p w14:paraId="7B599D5D" w14:textId="77777777" w:rsidR="00AE0E53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37F6EF06" w14:textId="228D56D9" w:rsidR="00AE0E53" w:rsidRPr="001612C5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9:</w:t>
      </w:r>
    </w:p>
    <w:p w14:paraId="173C84EF" w14:textId="10A785DC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AE0E53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Zamawiający wymaga, aby minimalna odległość robocza wynosiła 110 mm.</w:t>
      </w:r>
    </w:p>
    <w:p w14:paraId="07C490CE" w14:textId="77777777" w:rsidR="00AE0E53" w:rsidRPr="003F165B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49088277" w14:textId="0333F84A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Pytanie nr 10:</w:t>
      </w:r>
    </w:p>
    <w:p w14:paraId="6681EF83" w14:textId="77777777" w:rsidR="00AE0E53" w:rsidRDefault="00AE0E53" w:rsidP="00AE0E53">
      <w:pPr>
        <w:spacing w:line="264" w:lineRule="auto"/>
        <w:jc w:val="both"/>
        <w:rPr>
          <w:rFonts w:ascii="Times New Roman" w:hAnsi="Times New Roman" w:cs="Times New Roman"/>
          <w:bCs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Dot. części 3</w:t>
      </w:r>
    </w:p>
    <w:p w14:paraId="45556893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Ponieważ w OPZ podano niewiele funkcjonalności oprogramowania do obróbki, pomiarów i analizy obrazu, a ma to wpływ na dobór urządzeń i oprogramowania do oferty, a w związku z tym także cenę, prosimy o doprecyzowanie czy Zamawiający wymaga którychś, z niżej wymienionych funkcji oprogramowania:</w:t>
      </w:r>
    </w:p>
    <w:p w14:paraId="39BC642C" w14:textId="0977C5AA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możliwość nałożenia na podglądzie na żywo siatki o dowolnie wybranej liczbie linii pionowych i poziomych</w:t>
      </w:r>
    </w:p>
    <w:p w14:paraId="0B5BB126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zapis zdjęć z wybraną częstotliwością („</w:t>
      </w:r>
      <w:proofErr w:type="spellStart"/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timelapse</w:t>
      </w:r>
      <w:proofErr w:type="spellEnd"/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”) i generowanie sekwencji wideo z serii zdjęć</w:t>
      </w:r>
    </w:p>
    <w:p w14:paraId="57A7A504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rejestracja zdjęć w formatach: JPEG, TIFF, DICOM oraz filmów w: AVI, MP4</w:t>
      </w:r>
    </w:p>
    <w:p w14:paraId="55727CB8" w14:textId="7A7B85B0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możliwość zmiany zawartości i konfiguracji (kolejności pól) interfejsu w panelu sterowania</w:t>
      </w:r>
      <w:r w:rsidR="008F0E52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 kamerą, panelu edycji </w:t>
      </w: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obrazu oraz panelu pomiarowym</w:t>
      </w:r>
    </w:p>
    <w:p w14:paraId="242778C2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tworzenie raportów ze zdjęciem, opisem i tabelą z pomiarami</w:t>
      </w:r>
    </w:p>
    <w:p w14:paraId="1950831F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 xml:space="preserve">- możliwość ustawienia znacznika skali na obrazie w dowolnym miejscu oraz w pozycji poziomej lub pionowej </w:t>
      </w:r>
    </w:p>
    <w:p w14:paraId="40C2EB2B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moduł automatycznego zliczania z segmentacją świateł i cieni oraz trybami dylatacji, erozji i wypełniania</w:t>
      </w:r>
    </w:p>
    <w:p w14:paraId="10C49F39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możliwość tworzenia wirtualnych warstw z pomiarami i oznaczeniami</w:t>
      </w:r>
    </w:p>
    <w:p w14:paraId="621D15F0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możliwość tworzenia i zapisywania w programie własnych ustawień obrazu</w:t>
      </w:r>
    </w:p>
    <w:p w14:paraId="10DF75ED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funkcja „panoramy” - składanie obrazów w osiach x, y w jeden większy w trybie „na żywo”</w:t>
      </w:r>
    </w:p>
    <w:p w14:paraId="67BBC17D" w14:textId="77777777" w:rsidR="00AE0E53" w:rsidRPr="00AE0E53" w:rsidRDefault="00AE0E53" w:rsidP="00AE0E5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sz w:val="22"/>
          <w:szCs w:val="22"/>
        </w:rPr>
      </w:pPr>
      <w:r w:rsidRPr="00AE0E53">
        <w:rPr>
          <w:rFonts w:ascii="Times New Roman" w:eastAsia="Arial" w:hAnsi="Times New Roman" w:cs="Times New Roman"/>
          <w:bCs/>
          <w:i/>
          <w:sz w:val="22"/>
          <w:szCs w:val="22"/>
        </w:rPr>
        <w:t>- funkcje pomiarowe co najmniej: długość, pole powierzchni wieloboków i okręgów, kąty, równoległość i prostopadłość?</w:t>
      </w:r>
    </w:p>
    <w:p w14:paraId="04FC689C" w14:textId="77777777" w:rsidR="00AE0E53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</w:p>
    <w:p w14:paraId="205C4F51" w14:textId="77777777" w:rsidR="005754DA" w:rsidRDefault="005754DA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bookmarkStart w:id="8" w:name="_GoBack"/>
      <w:bookmarkEnd w:id="8"/>
    </w:p>
    <w:p w14:paraId="6245CA63" w14:textId="66DF9B3B" w:rsidR="00AE0E53" w:rsidRPr="001612C5" w:rsidRDefault="00AE0E53" w:rsidP="00AE0E53">
      <w:pPr>
        <w:spacing w:line="264" w:lineRule="auto"/>
        <w:jc w:val="both"/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</w:pPr>
      <w:r w:rsidRPr="005E3958"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lastRenderedPageBreak/>
        <w:t xml:space="preserve">Odpowiedź na pytanie nr </w:t>
      </w:r>
      <w:r>
        <w:rPr>
          <w:rFonts w:ascii="Times New Roman" w:eastAsia="Arial" w:hAnsi="Times New Roman"/>
          <w:b/>
          <w:bCs/>
          <w:iCs/>
          <w:sz w:val="22"/>
          <w:szCs w:val="22"/>
          <w:u w:val="single"/>
        </w:rPr>
        <w:t>10:</w:t>
      </w:r>
    </w:p>
    <w:p w14:paraId="76B2C680" w14:textId="3473EE68" w:rsidR="00830675" w:rsidRDefault="008F0E52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 w:rsidRPr="008F0E52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Zamawiający wymaga, aby oprogramowanie posiadało co najmniej funkcjonalności wymienione w </w:t>
      </w:r>
      <w:r w:rsid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Kosztorysie ofertowym</w:t>
      </w:r>
      <w:r w:rsidR="00A747E3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/</w:t>
      </w:r>
      <w:r w:rsidR="00A747E3" w:rsidRPr="00A747E3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</w:t>
      </w:r>
      <w:r w:rsidR="00A747E3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Opisie Przedmiotu Zamówienia</w:t>
      </w:r>
      <w:r w:rsid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, stanowiącym Załącznik nr 1.3 do SWZ.</w:t>
      </w:r>
    </w:p>
    <w:p w14:paraId="2424038E" w14:textId="05880D5B" w:rsidR="00830675" w:rsidRDefault="00830675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  <w:r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Jednocześnie Zamawiający wskazuje, że kwota przeznaczona na sfinansowanie zamówienia w zakresie cz. 3 </w:t>
      </w:r>
      <w:r w:rsidR="00C51BF8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>wynosi 9.999,99</w:t>
      </w:r>
      <w:r w:rsidR="0099736F"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  <w:t xml:space="preserve"> zł brutto.</w:t>
      </w:r>
    </w:p>
    <w:p w14:paraId="3B037FFA" w14:textId="77777777" w:rsidR="00AE0E53" w:rsidRPr="003F165B" w:rsidRDefault="00AE0E53" w:rsidP="00CD22B3">
      <w:pPr>
        <w:spacing w:line="264" w:lineRule="auto"/>
        <w:jc w:val="both"/>
        <w:rPr>
          <w:rFonts w:ascii="Times New Roman" w:eastAsia="Arial" w:hAnsi="Times New Roman" w:cs="Times New Roman"/>
          <w:bCs/>
          <w:i/>
          <w:color w:val="auto"/>
          <w:kern w:val="1"/>
          <w:sz w:val="22"/>
          <w:szCs w:val="22"/>
          <w:highlight w:val="lightGray"/>
          <w:lang w:bidi="ar-SA"/>
        </w:rPr>
      </w:pPr>
    </w:p>
    <w:p w14:paraId="11983F3E" w14:textId="77777777" w:rsidR="008C1E44" w:rsidRDefault="008C1E44" w:rsidP="008C1E44">
      <w:pPr>
        <w:numPr>
          <w:ilvl w:val="0"/>
          <w:numId w:val="1"/>
        </w:numPr>
        <w:suppressAutoHyphens/>
        <w:overflowPunct/>
        <w:spacing w:line="276" w:lineRule="auto"/>
        <w:ind w:left="0" w:hanging="295"/>
        <w:jc w:val="center"/>
        <w:rPr>
          <w:rFonts w:ascii="Times New Roman" w:hAnsi="Times New Roman"/>
          <w:b/>
          <w:color w:val="7030A0"/>
          <w:sz w:val="22"/>
          <w:szCs w:val="22"/>
        </w:rPr>
      </w:pPr>
      <w:r w:rsidRPr="009C277D">
        <w:rPr>
          <w:rFonts w:ascii="Times New Roman" w:hAnsi="Times New Roman"/>
          <w:b/>
          <w:color w:val="7030A0"/>
          <w:sz w:val="22"/>
          <w:szCs w:val="22"/>
        </w:rPr>
        <w:t>ZMIANA TREŚCI SWZ</w:t>
      </w:r>
    </w:p>
    <w:p w14:paraId="18BEF5D5" w14:textId="77777777" w:rsidR="008C1E44" w:rsidRPr="009C277D" w:rsidRDefault="008C1E44" w:rsidP="008C1E44">
      <w:pPr>
        <w:spacing w:line="276" w:lineRule="auto"/>
        <w:rPr>
          <w:rFonts w:ascii="Times New Roman" w:hAnsi="Times New Roman"/>
          <w:b/>
          <w:color w:val="7030A0"/>
          <w:sz w:val="22"/>
          <w:szCs w:val="22"/>
        </w:rPr>
      </w:pPr>
    </w:p>
    <w:p w14:paraId="70E9AAB7" w14:textId="77777777" w:rsidR="008C1E44" w:rsidRPr="00B22671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  <w:r w:rsidRPr="00B22671">
        <w:rPr>
          <w:rFonts w:ascii="Times New Roman" w:hAnsi="Times New Roman"/>
          <w:sz w:val="22"/>
          <w:szCs w:val="22"/>
        </w:rPr>
        <w:t xml:space="preserve">Zamawiający, działając na podstawie art. 137 ust. 1 ustawy, dokonuje zmiany treści SWZ w następującym zakresie </w:t>
      </w:r>
      <w:r w:rsidRPr="00B22671">
        <w:rPr>
          <w:rFonts w:ascii="Times New Roman" w:eastAsia="Arial" w:hAnsi="Times New Roman"/>
          <w:bCs/>
          <w:sz w:val="22"/>
          <w:szCs w:val="22"/>
        </w:rPr>
        <w:t>(zmiany dla ułatwienia porównania z pierwotną treścią SWZ podkreślono kolorem zielonym):</w:t>
      </w:r>
    </w:p>
    <w:p w14:paraId="4F47337A" w14:textId="77777777" w:rsidR="008C1E44" w:rsidRPr="00C22F3B" w:rsidRDefault="008C1E44" w:rsidP="008C1E44">
      <w:pPr>
        <w:spacing w:line="264" w:lineRule="auto"/>
        <w:jc w:val="both"/>
        <w:rPr>
          <w:rFonts w:ascii="Times New Roman" w:eastAsia="Arial" w:hAnsi="Times New Roman"/>
          <w:bCs/>
          <w:sz w:val="22"/>
          <w:szCs w:val="22"/>
        </w:rPr>
      </w:pPr>
    </w:p>
    <w:p w14:paraId="798EB90A" w14:textId="77777777" w:rsidR="008C1E44" w:rsidRPr="00C22F3B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C22F3B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Zmiana nr 1</w:t>
      </w:r>
      <w:r w:rsidRPr="00C22F3B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735DC026" w14:textId="77777777" w:rsidR="008C1E44" w:rsidRPr="00C22F3B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  <w:lang w:val="x-none"/>
        </w:rPr>
      </w:pPr>
      <w:r w:rsidRPr="00C22F3B">
        <w:rPr>
          <w:rFonts w:ascii="Times New Roman" w:eastAsia="Arial" w:hAnsi="Times New Roman" w:cs="Times New Roman"/>
          <w:bCs/>
          <w:sz w:val="22"/>
          <w:szCs w:val="22"/>
        </w:rPr>
        <w:t xml:space="preserve">Zmianie ulegają ustępy 1 i 3 rozdziału XV </w:t>
      </w:r>
      <w:bookmarkStart w:id="9" w:name="_Toc66267575"/>
      <w:r w:rsidRPr="00C22F3B">
        <w:rPr>
          <w:rFonts w:ascii="Times New Roman" w:eastAsia="Arial" w:hAnsi="Times New Roman" w:cs="Times New Roman"/>
          <w:bCs/>
          <w:sz w:val="22"/>
          <w:szCs w:val="22"/>
        </w:rPr>
        <w:t>SWZ „</w:t>
      </w:r>
      <w:bookmarkEnd w:id="9"/>
      <w:r w:rsidRPr="00C22F3B">
        <w:rPr>
          <w:rFonts w:ascii="Times New Roman" w:eastAsia="Arial" w:hAnsi="Times New Roman" w:cs="Times New Roman"/>
          <w:bCs/>
          <w:sz w:val="22"/>
          <w:szCs w:val="22"/>
          <w:lang w:bidi="pl-PL"/>
        </w:rPr>
        <w:t>MIEJSCE I TERMIN SKŁADANIA ORAZ OTWARCIA OFERT”</w:t>
      </w:r>
      <w:r w:rsidRPr="00C22F3B">
        <w:rPr>
          <w:rFonts w:ascii="Times New Roman" w:eastAsia="Arial" w:hAnsi="Times New Roman" w:cs="Times New Roman"/>
          <w:bCs/>
          <w:sz w:val="22"/>
          <w:szCs w:val="22"/>
        </w:rPr>
        <w:t>, które w miejsce dotychczasowej treści otrzymują treść:</w:t>
      </w:r>
    </w:p>
    <w:p w14:paraId="6EA15408" w14:textId="77777777" w:rsidR="008C1E44" w:rsidRPr="00C22F3B" w:rsidRDefault="008C1E44" w:rsidP="008C1E44">
      <w:pPr>
        <w:keepNext/>
        <w:keepLines/>
        <w:numPr>
          <w:ilvl w:val="0"/>
          <w:numId w:val="2"/>
        </w:numPr>
        <w:overflowPunct/>
        <w:spacing w:before="240"/>
        <w:outlineLvl w:val="0"/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</w:pPr>
      <w:bookmarkStart w:id="10" w:name="bookmark315"/>
      <w:bookmarkStart w:id="11" w:name="_Toc25559934"/>
      <w:bookmarkStart w:id="12" w:name="_Toc199321862"/>
      <w:r w:rsidRPr="00C22F3B">
        <w:rPr>
          <w:rFonts w:ascii="Times New Roman" w:eastAsia="Times New Roman" w:hAnsi="Times New Roman" w:cs="Times New Roman"/>
          <w:b/>
          <w:color w:val="2F5496"/>
          <w:sz w:val="20"/>
          <w:szCs w:val="20"/>
          <w:lang w:eastAsia="pl-PL" w:bidi="pl-PL"/>
        </w:rPr>
        <w:t>MIEJSCE I TERMIN SKŁADANIA ORAZ OTWARCIA OFERT</w:t>
      </w:r>
      <w:bookmarkEnd w:id="10"/>
      <w:bookmarkEnd w:id="11"/>
      <w:bookmarkEnd w:id="12"/>
    </w:p>
    <w:p w14:paraId="3E21BC34" w14:textId="77777777" w:rsidR="008C1E44" w:rsidRPr="00C22F3B" w:rsidRDefault="008C1E44" w:rsidP="008C1E44">
      <w:pPr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3" w:name="bookmark312"/>
      <w:bookmarkStart w:id="14" w:name="bookmark313"/>
      <w:bookmarkStart w:id="15" w:name="bookmark316"/>
      <w:bookmarkStart w:id="16" w:name="_Toc25309070"/>
      <w:bookmarkStart w:id="17" w:name="_Toc25559935"/>
    </w:p>
    <w:bookmarkEnd w:id="13"/>
    <w:bookmarkEnd w:id="14"/>
    <w:bookmarkEnd w:id="15"/>
    <w:bookmarkEnd w:id="16"/>
    <w:bookmarkEnd w:id="17"/>
    <w:p w14:paraId="0B3F7851" w14:textId="2FE44083" w:rsidR="003F165B" w:rsidRPr="00C22F3B" w:rsidRDefault="003F165B" w:rsidP="003F165B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C22F3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Oferty należy złożyć za pośrednictwem Systemu, zgodnie z postanowieniami rozdziału XII SWZ, w terminie do dnia </w:t>
      </w:r>
      <w:r w:rsidR="00B12531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10</w:t>
      </w:r>
      <w:r w:rsidR="00C22F3B" w:rsidRPr="00C22F3B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.08</w:t>
      </w:r>
      <w:r w:rsidRPr="00C22F3B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.2026</w:t>
      </w:r>
      <w:r w:rsidRPr="00C22F3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roku do godziny 12:00. </w:t>
      </w:r>
    </w:p>
    <w:p w14:paraId="1CF78575" w14:textId="77777777" w:rsidR="003F165B" w:rsidRPr="00C22F3B" w:rsidRDefault="003F165B" w:rsidP="003F165B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pPr>
      <w:r w:rsidRPr="00C22F3B">
        <w:rPr>
          <w:rFonts w:ascii="Times New Roman" w:eastAsia="Times New Roman" w:hAnsi="Times New Roman" w:cs="Times New Roman"/>
          <w:bCs/>
          <w:color w:val="auto"/>
          <w:sz w:val="20"/>
          <w:szCs w:val="20"/>
        </w:rPr>
        <w:t xml:space="preserve">O </w:t>
      </w:r>
      <w:r w:rsidRPr="00C22F3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terminie złożenia oferty w formie elektronicznej za pośrednictwem Systemu decyduje czas pełnego przeprocesowania transakcji w Systemie. </w:t>
      </w:r>
    </w:p>
    <w:p w14:paraId="6F25D1D2" w14:textId="76F3C473" w:rsidR="00603531" w:rsidRPr="00C22F3B" w:rsidRDefault="003F165B" w:rsidP="00FE09B2">
      <w:pPr>
        <w:numPr>
          <w:ilvl w:val="0"/>
          <w:numId w:val="3"/>
        </w:numPr>
        <w:spacing w:line="264" w:lineRule="auto"/>
        <w:ind w:left="284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22F3B">
        <w:rPr>
          <w:rFonts w:ascii="Times New Roman" w:eastAsia="Times New Roman" w:hAnsi="Times New Roman" w:cs="Times New Roman"/>
          <w:color w:val="auto"/>
          <w:sz w:val="20"/>
          <w:szCs w:val="20"/>
        </w:rPr>
        <w:t>Otwarcie ofert za pośrednictwem Systemu (</w:t>
      </w:r>
      <w:hyperlink r:id="rId8" w:history="1">
        <w:r w:rsidRPr="00C22F3B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https://ipanlublin.ezamawiajacy.pl</w:t>
        </w:r>
      </w:hyperlink>
      <w:r w:rsidRPr="00C22F3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) nastąpi w dniu </w:t>
      </w:r>
      <w:r w:rsidR="00B12531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10</w:t>
      </w:r>
      <w:r w:rsidR="00C22F3B" w:rsidRPr="00C22F3B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C2D69B" w:themeFill="accent3" w:themeFillTint="99"/>
        </w:rPr>
        <w:t>.08</w:t>
      </w:r>
      <w:r w:rsidRPr="00C22F3B">
        <w:rPr>
          <w:rFonts w:ascii="Times New Roman" w:eastAsia="Times New Roman" w:hAnsi="Times New Roman" w:cs="Times New Roman"/>
          <w:b/>
          <w:color w:val="auto"/>
          <w:sz w:val="20"/>
          <w:szCs w:val="20"/>
        </w:rPr>
        <w:t>.2026 roku o godzinie 12:30</w:t>
      </w:r>
      <w:r w:rsidRPr="00C22F3B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14:paraId="79A5184F" w14:textId="18EF6126" w:rsidR="008C1E44" w:rsidRPr="00B22671" w:rsidRDefault="00605A19" w:rsidP="00FE09B2">
      <w:pPr>
        <w:spacing w:before="240" w:line="264" w:lineRule="auto"/>
        <w:jc w:val="both"/>
        <w:rPr>
          <w:rFonts w:ascii="Times New Roman" w:hAnsi="Times New Roman" w:cs="Times New Roman"/>
          <w:sz w:val="20"/>
          <w:szCs w:val="22"/>
          <w:lang w:eastAsia="pl-PL"/>
        </w:rPr>
      </w:pPr>
      <w:r w:rsidRPr="00B22671">
        <w:rPr>
          <w:rFonts w:ascii="Times New Roman" w:hAnsi="Times New Roman" w:cs="Times New Roman" w:hint="eastAsia"/>
          <w:sz w:val="20"/>
          <w:szCs w:val="22"/>
          <w:lang w:eastAsia="pl-PL"/>
        </w:rPr>
        <w:t>Pozostałe zapisy bez zmian.</w:t>
      </w:r>
    </w:p>
    <w:p w14:paraId="5DA906EC" w14:textId="77777777" w:rsidR="00C22F3B" w:rsidRDefault="00C22F3B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</w:p>
    <w:p w14:paraId="4DA282EA" w14:textId="77777777" w:rsidR="008C1E44" w:rsidRPr="00C22F3B" w:rsidRDefault="008C1E44" w:rsidP="008C1E44">
      <w:pPr>
        <w:spacing w:line="264" w:lineRule="auto"/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</w:pPr>
      <w:r w:rsidRPr="00C22F3B">
        <w:rPr>
          <w:rFonts w:ascii="Times New Roman" w:hAnsi="Times New Roman" w:cs="Times New Roman"/>
          <w:b/>
          <w:sz w:val="22"/>
          <w:szCs w:val="22"/>
          <w:u w:val="single"/>
          <w:lang w:eastAsia="pl-PL"/>
        </w:rPr>
        <w:t>Zmiana nr 2</w:t>
      </w:r>
      <w:r w:rsidRPr="00C22F3B">
        <w:rPr>
          <w:rFonts w:ascii="Times New Roman" w:hAnsi="Times New Roman" w:cs="Times New Roman"/>
          <w:b/>
          <w:bCs/>
          <w:sz w:val="22"/>
          <w:szCs w:val="22"/>
          <w:u w:val="single"/>
          <w:lang w:eastAsia="pl-PL"/>
        </w:rPr>
        <w:t>:</w:t>
      </w:r>
    </w:p>
    <w:p w14:paraId="6E851A5B" w14:textId="77777777" w:rsidR="008C1E44" w:rsidRPr="00C22F3B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C22F3B">
        <w:rPr>
          <w:rFonts w:ascii="Times New Roman" w:eastAsia="Arial" w:hAnsi="Times New Roman" w:cs="Times New Roman"/>
          <w:bCs/>
          <w:sz w:val="22"/>
          <w:szCs w:val="22"/>
        </w:rPr>
        <w:t>Zmianie ulega ust. 1 rozdziału XIV „</w:t>
      </w:r>
      <w:r w:rsidRPr="00C22F3B">
        <w:rPr>
          <w:rFonts w:ascii="Times New Roman" w:eastAsia="Arial" w:hAnsi="Times New Roman" w:cs="Times New Roman"/>
          <w:b/>
          <w:bCs/>
          <w:sz w:val="22"/>
          <w:szCs w:val="22"/>
        </w:rPr>
        <w:t xml:space="preserve">TERMIN ZWIĄZANIA OFERTĄ”, </w:t>
      </w:r>
      <w:r w:rsidRPr="00C22F3B">
        <w:rPr>
          <w:rFonts w:ascii="Times New Roman" w:eastAsia="Arial" w:hAnsi="Times New Roman" w:cs="Times New Roman"/>
          <w:bCs/>
          <w:sz w:val="22"/>
          <w:szCs w:val="22"/>
        </w:rPr>
        <w:t>który w miejsce dotychczasowej treści otrzymuje treść:</w:t>
      </w:r>
    </w:p>
    <w:p w14:paraId="0350FC9D" w14:textId="77777777" w:rsidR="008C1E44" w:rsidRPr="00C22F3B" w:rsidRDefault="008C1E44" w:rsidP="008C1E44">
      <w:pPr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54F7C7B5" w14:textId="0AF1C2F8" w:rsidR="008C1E44" w:rsidRPr="00C22F3B" w:rsidRDefault="008C1E44" w:rsidP="00C22F3B">
      <w:pPr>
        <w:numPr>
          <w:ilvl w:val="0"/>
          <w:numId w:val="4"/>
        </w:numPr>
        <w:ind w:left="284" w:hanging="284"/>
        <w:jc w:val="both"/>
        <w:rPr>
          <w:rFonts w:ascii="Times New Roman" w:eastAsia="Arial" w:hAnsi="Times New Roman" w:cs="Times New Roman"/>
          <w:bCs/>
          <w:sz w:val="20"/>
          <w:szCs w:val="22"/>
          <w:lang w:bidi="pl-PL"/>
        </w:rPr>
      </w:pPr>
      <w:r w:rsidRPr="00C22F3B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Wykonawca jest związany ofertą przez okres 90 dni od dnia upływu terminu składania ofert,</w:t>
      </w:r>
      <w:r w:rsidRPr="00C22F3B">
        <w:rPr>
          <w:rFonts w:ascii="Times New Roman" w:eastAsia="Arial" w:hAnsi="Times New Roman" w:cs="Times New Roman"/>
          <w:bCs/>
          <w:sz w:val="20"/>
          <w:szCs w:val="22"/>
          <w:lang w:bidi="pl-PL"/>
        </w:rPr>
        <w:t xml:space="preserve"> </w:t>
      </w:r>
      <w:r w:rsidRPr="00C22F3B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tj. do dnia </w:t>
      </w:r>
      <w:r w:rsidR="00C22F3B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0</w:t>
      </w:r>
      <w:r w:rsidR="00B12531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7</w:t>
      </w:r>
      <w:r w:rsidR="00C22F3B">
        <w:rPr>
          <w:rFonts w:ascii="Times New Roman" w:eastAsia="Arial" w:hAnsi="Times New Roman" w:cs="Times New Roman"/>
          <w:b/>
          <w:bCs/>
          <w:sz w:val="20"/>
          <w:szCs w:val="22"/>
          <w:shd w:val="clear" w:color="auto" w:fill="C2D69B" w:themeFill="accent3" w:themeFillTint="99"/>
          <w:lang w:bidi="pl-PL"/>
        </w:rPr>
        <w:t>.11</w:t>
      </w:r>
      <w:r w:rsidRPr="00C22F3B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.202</w:t>
      </w:r>
      <w:r w:rsidR="00C820C2" w:rsidRPr="00C22F3B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>6</w:t>
      </w:r>
      <w:r w:rsidRPr="00C22F3B">
        <w:rPr>
          <w:rFonts w:ascii="Times New Roman" w:eastAsia="Arial" w:hAnsi="Times New Roman" w:cs="Times New Roman"/>
          <w:b/>
          <w:bCs/>
          <w:sz w:val="20"/>
          <w:szCs w:val="22"/>
          <w:lang w:bidi="pl-PL"/>
        </w:rPr>
        <w:t xml:space="preserve"> r., </w:t>
      </w:r>
      <w:r w:rsidRPr="00C22F3B">
        <w:rPr>
          <w:rFonts w:ascii="Times New Roman" w:eastAsia="Arial" w:hAnsi="Times New Roman" w:cs="Times New Roman"/>
          <w:bCs/>
          <w:sz w:val="20"/>
          <w:szCs w:val="22"/>
          <w:lang w:bidi="pl-PL"/>
        </w:rPr>
        <w:t>przy czym pierwszym dniem terminu związania ofertą jest dzień, w którym upływa termin składania ofert.</w:t>
      </w:r>
    </w:p>
    <w:p w14:paraId="40B55F32" w14:textId="77777777" w:rsidR="008C1E44" w:rsidRPr="00C22F3B" w:rsidRDefault="008C1E44" w:rsidP="008C1E44">
      <w:pPr>
        <w:spacing w:line="264" w:lineRule="auto"/>
        <w:rPr>
          <w:rFonts w:ascii="Times New Roman" w:hAnsi="Times New Roman" w:cs="Times New Roman"/>
          <w:bCs/>
          <w:sz w:val="22"/>
          <w:szCs w:val="20"/>
          <w:lang w:eastAsia="pl-PL"/>
        </w:rPr>
      </w:pPr>
    </w:p>
    <w:p w14:paraId="0911D5FD" w14:textId="77777777" w:rsidR="008C1E44" w:rsidRPr="00B22671" w:rsidRDefault="008C1E44" w:rsidP="008C1E44">
      <w:pPr>
        <w:spacing w:line="264" w:lineRule="auto"/>
        <w:rPr>
          <w:rFonts w:ascii="Times New Roman" w:hAnsi="Times New Roman" w:cs="Times New Roman"/>
          <w:bCs/>
          <w:iCs/>
          <w:sz w:val="20"/>
          <w:szCs w:val="20"/>
          <w:lang w:eastAsia="pl-PL"/>
        </w:rPr>
      </w:pPr>
      <w:r w:rsidRPr="00B22671">
        <w:rPr>
          <w:rFonts w:ascii="Times New Roman" w:hAnsi="Times New Roman" w:cs="Times New Roman"/>
          <w:bCs/>
          <w:iCs/>
          <w:sz w:val="20"/>
          <w:szCs w:val="20"/>
          <w:lang w:eastAsia="pl-PL"/>
        </w:rPr>
        <w:t>Pozostałe zapisy bez zmian.</w:t>
      </w:r>
    </w:p>
    <w:p w14:paraId="0D7527FB" w14:textId="77777777" w:rsidR="00FE09B2" w:rsidRDefault="00FE09B2" w:rsidP="008C1E44">
      <w:pPr>
        <w:rPr>
          <w:rFonts w:ascii="Times New Roman" w:eastAsia="Arial" w:hAnsi="Times New Roman"/>
          <w:bCs/>
        </w:rPr>
      </w:pPr>
    </w:p>
    <w:p w14:paraId="7200084F" w14:textId="77777777" w:rsidR="008C1E44" w:rsidRPr="00A747E3" w:rsidRDefault="008C1E44" w:rsidP="008C1E44">
      <w:pPr>
        <w:rPr>
          <w:rFonts w:ascii="Times New Roman" w:eastAsia="Arial" w:hAnsi="Times New Roman"/>
          <w:bCs/>
          <w:sz w:val="22"/>
        </w:rPr>
      </w:pPr>
      <w:r w:rsidRPr="00A747E3">
        <w:rPr>
          <w:rFonts w:ascii="Times New Roman" w:eastAsia="Arial" w:hAnsi="Times New Roman"/>
          <w:bCs/>
          <w:sz w:val="22"/>
        </w:rPr>
        <w:t xml:space="preserve">W pozostałym zakresie treść specyfikacji pozostaje bez zmian. </w:t>
      </w:r>
    </w:p>
    <w:p w14:paraId="064BC4C0" w14:textId="77777777" w:rsidR="008C1E44" w:rsidRPr="00A747E3" w:rsidRDefault="008C1E44" w:rsidP="008C1E44">
      <w:pPr>
        <w:rPr>
          <w:rFonts w:ascii="Times New Roman" w:eastAsia="Arial" w:hAnsi="Times New Roman"/>
          <w:bCs/>
          <w:sz w:val="22"/>
        </w:rPr>
      </w:pPr>
    </w:p>
    <w:p w14:paraId="23C7AB94" w14:textId="56B8DFF9" w:rsidR="008C1E44" w:rsidRPr="00A747E3" w:rsidRDefault="008C1E44" w:rsidP="00BC552C">
      <w:pPr>
        <w:jc w:val="both"/>
        <w:rPr>
          <w:rFonts w:ascii="Times New Roman" w:hAnsi="Times New Roman" w:cs="Times New Roman"/>
          <w:kern w:val="2"/>
          <w:sz w:val="22"/>
        </w:rPr>
      </w:pPr>
      <w:r w:rsidRPr="00A747E3">
        <w:rPr>
          <w:rFonts w:ascii="Times New Roman" w:eastAsia="Arial" w:hAnsi="Times New Roman"/>
          <w:bCs/>
          <w:sz w:val="22"/>
        </w:rPr>
        <w:t>Jednocześnie Zamawiający informuje o zmianie treści ogłoszenia o zamówieniu. Ogłoszenie o zmianie ogłoszenia załączono do dokumentacji niniejszego postępowania.</w:t>
      </w:r>
    </w:p>
    <w:p w14:paraId="3E0E1E96" w14:textId="77777777" w:rsidR="008C1E44" w:rsidRPr="00A747E3" w:rsidRDefault="008C1E44" w:rsidP="008C1E44">
      <w:pPr>
        <w:jc w:val="both"/>
        <w:rPr>
          <w:rFonts w:ascii="Times New Roman" w:eastAsia="Arial" w:hAnsi="Times New Roman"/>
          <w:bCs/>
          <w:sz w:val="22"/>
        </w:rPr>
      </w:pPr>
    </w:p>
    <w:p w14:paraId="56DD9C6C" w14:textId="41BBBDBC" w:rsidR="00603531" w:rsidRPr="00A747E3" w:rsidRDefault="008C1E44" w:rsidP="00273C5B">
      <w:pPr>
        <w:rPr>
          <w:rFonts w:ascii="Times New Roman" w:hAnsi="Times New Roman" w:cs="Times New Roman"/>
          <w:sz w:val="22"/>
        </w:rPr>
      </w:pPr>
      <w:r w:rsidRPr="00A747E3">
        <w:rPr>
          <w:rFonts w:ascii="Times New Roman" w:hAnsi="Times New Roman" w:cs="Times New Roman"/>
          <w:sz w:val="22"/>
        </w:rPr>
        <w:t>Zmiany wchodzą w życie z dniem podpisania.</w:t>
      </w:r>
    </w:p>
    <w:p w14:paraId="68939566" w14:textId="77777777" w:rsidR="0099736F" w:rsidRPr="00A747E3" w:rsidRDefault="0052430E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  <w:sz w:val="22"/>
        </w:rPr>
      </w:pPr>
      <w:r w:rsidRPr="00A747E3">
        <w:rPr>
          <w:rFonts w:ascii="Times New Roman" w:hAnsi="Times New Roman" w:cs="Times New Roman"/>
          <w:sz w:val="22"/>
        </w:rPr>
        <w:tab/>
      </w:r>
    </w:p>
    <w:p w14:paraId="603A187F" w14:textId="77777777" w:rsidR="0099736F" w:rsidRPr="00A747E3" w:rsidRDefault="0099736F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  <w:sz w:val="22"/>
        </w:rPr>
      </w:pPr>
    </w:p>
    <w:p w14:paraId="15A80DC2" w14:textId="00D7573B" w:rsidR="008C1E44" w:rsidRPr="00A747E3" w:rsidRDefault="008C1E44" w:rsidP="0052430E">
      <w:pPr>
        <w:tabs>
          <w:tab w:val="left" w:pos="10041"/>
        </w:tabs>
        <w:ind w:left="4963" w:right="425"/>
        <w:jc w:val="center"/>
        <w:rPr>
          <w:rFonts w:ascii="Times New Roman" w:hAnsi="Times New Roman" w:cs="Times New Roman"/>
          <w:sz w:val="22"/>
        </w:rPr>
      </w:pPr>
      <w:r w:rsidRPr="00A747E3">
        <w:rPr>
          <w:rFonts w:ascii="Times New Roman" w:hAnsi="Times New Roman" w:cs="Times New Roman"/>
          <w:sz w:val="22"/>
        </w:rPr>
        <w:t>Kierownik Zamawiającego</w:t>
      </w:r>
      <w:r w:rsidR="00B42E1C" w:rsidRPr="00A747E3">
        <w:rPr>
          <w:rFonts w:ascii="Times New Roman" w:hAnsi="Times New Roman" w:cs="Times New Roman"/>
          <w:sz w:val="22"/>
        </w:rPr>
        <w:t>,</w:t>
      </w:r>
    </w:p>
    <w:p w14:paraId="6B247BCE" w14:textId="77777777" w:rsidR="008C1E44" w:rsidRPr="00A747E3" w:rsidRDefault="008C1E44" w:rsidP="008C1E44">
      <w:pPr>
        <w:tabs>
          <w:tab w:val="left" w:pos="10041"/>
        </w:tabs>
        <w:ind w:right="425"/>
        <w:rPr>
          <w:rFonts w:ascii="Times New Roman" w:hAnsi="Times New Roman" w:cs="Times New Roman"/>
          <w:sz w:val="22"/>
        </w:rPr>
      </w:pPr>
    </w:p>
    <w:p w14:paraId="01E8D8C5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5CD0A919" w14:textId="77777777" w:rsidR="00E968A6" w:rsidRDefault="00E968A6" w:rsidP="008C1E44">
      <w:pPr>
        <w:tabs>
          <w:tab w:val="left" w:pos="10041"/>
        </w:tabs>
        <w:ind w:right="425"/>
        <w:rPr>
          <w:rFonts w:ascii="Times New Roman" w:hAnsi="Times New Roman" w:cs="Times New Roman"/>
        </w:rPr>
      </w:pPr>
    </w:p>
    <w:p w14:paraId="4CC0AEA7" w14:textId="16B037BA" w:rsidR="00C57264" w:rsidRPr="00E968A6" w:rsidRDefault="00C57264" w:rsidP="003F1589">
      <w:pPr>
        <w:tabs>
          <w:tab w:val="left" w:pos="10041"/>
        </w:tabs>
        <w:ind w:right="425"/>
        <w:jc w:val="both"/>
        <w:rPr>
          <w:rFonts w:ascii="Times New Roman" w:hAnsi="Times New Roman" w:cs="Times New Roman"/>
          <w:i/>
          <w:sz w:val="22"/>
        </w:rPr>
      </w:pPr>
    </w:p>
    <w:sectPr w:rsidR="00C57264" w:rsidRPr="00E968A6" w:rsidSect="007E4BC2">
      <w:headerReference w:type="default" r:id="rId9"/>
      <w:footerReference w:type="default" r:id="rId10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77869" w14:textId="48D4C07B" w:rsidR="007E4BC2" w:rsidRPr="007E4BC2" w:rsidRDefault="0094325C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 w:rsidRPr="0094325C">
      <w:rPr>
        <w:rFonts w:ascii="Calibri" w:hAnsi="Calibri" w:cs="Calibri"/>
        <w:i/>
        <w:iCs/>
        <w:noProof/>
        <w:sz w:val="16"/>
        <w:szCs w:val="16"/>
        <w:lang w:eastAsia="pl-PL" w:bidi="ar-SA"/>
      </w:rPr>
      <w:drawing>
        <wp:anchor distT="0" distB="0" distL="114300" distR="114300" simplePos="0" relativeHeight="251667456" behindDoc="0" locked="0" layoutInCell="1" allowOverlap="1" wp14:anchorId="344C65ED" wp14:editId="2A18C5F9">
          <wp:simplePos x="0" y="0"/>
          <wp:positionH relativeFrom="page">
            <wp:align>center</wp:align>
          </wp:positionH>
          <wp:positionV relativeFrom="page">
            <wp:posOffset>243840</wp:posOffset>
          </wp:positionV>
          <wp:extent cx="6390640" cy="6388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64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37573D5"/>
    <w:multiLevelType w:val="hybridMultilevel"/>
    <w:tmpl w:val="3EA3F4A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303C4"/>
    <w:multiLevelType w:val="hybridMultilevel"/>
    <w:tmpl w:val="F65AA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45909"/>
    <w:multiLevelType w:val="hybridMultilevel"/>
    <w:tmpl w:val="4196A8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37D590D1"/>
    <w:multiLevelType w:val="hybridMultilevel"/>
    <w:tmpl w:val="BA71915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408265BF"/>
    <w:multiLevelType w:val="hybridMultilevel"/>
    <w:tmpl w:val="70037FA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4E7D6238"/>
    <w:multiLevelType w:val="hybridMultilevel"/>
    <w:tmpl w:val="77927808"/>
    <w:lvl w:ilvl="0" w:tplc="0415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7">
    <w:nsid w:val="6DB46FBA"/>
    <w:multiLevelType w:val="hybridMultilevel"/>
    <w:tmpl w:val="1570A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DB39C3"/>
    <w:multiLevelType w:val="hybridMultilevel"/>
    <w:tmpl w:val="8B2ED3BE"/>
    <w:lvl w:ilvl="0" w:tplc="B6EE591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805254"/>
    <w:multiLevelType w:val="hybridMultilevel"/>
    <w:tmpl w:val="D20A75F8"/>
    <w:lvl w:ilvl="0" w:tplc="142A040E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8"/>
  </w:num>
  <w:num w:numId="5">
    <w:abstractNumId w:val="9"/>
  </w:num>
  <w:num w:numId="6">
    <w:abstractNumId w:val="12"/>
  </w:num>
  <w:num w:numId="7">
    <w:abstractNumId w:val="7"/>
  </w:num>
  <w:num w:numId="8">
    <w:abstractNumId w:val="6"/>
  </w:num>
  <w:num w:numId="9">
    <w:abstractNumId w:val="4"/>
  </w:num>
  <w:num w:numId="10">
    <w:abstractNumId w:val="0"/>
  </w:num>
  <w:num w:numId="11">
    <w:abstractNumId w:val="3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691"/>
    <w:rsid w:val="00002FF3"/>
    <w:rsid w:val="00040287"/>
    <w:rsid w:val="0009227E"/>
    <w:rsid w:val="000B2FC2"/>
    <w:rsid w:val="000E4AA3"/>
    <w:rsid w:val="000F3F03"/>
    <w:rsid w:val="000F5D18"/>
    <w:rsid w:val="00130954"/>
    <w:rsid w:val="001612C5"/>
    <w:rsid w:val="00173C31"/>
    <w:rsid w:val="00185D68"/>
    <w:rsid w:val="00194071"/>
    <w:rsid w:val="00196882"/>
    <w:rsid w:val="001A5F24"/>
    <w:rsid w:val="001E3987"/>
    <w:rsid w:val="00224D96"/>
    <w:rsid w:val="002524A8"/>
    <w:rsid w:val="00273C5B"/>
    <w:rsid w:val="00280CB6"/>
    <w:rsid w:val="002A5380"/>
    <w:rsid w:val="002F265F"/>
    <w:rsid w:val="003046E3"/>
    <w:rsid w:val="003F1589"/>
    <w:rsid w:val="003F165B"/>
    <w:rsid w:val="003F3771"/>
    <w:rsid w:val="0043553B"/>
    <w:rsid w:val="00456BBC"/>
    <w:rsid w:val="00460577"/>
    <w:rsid w:val="004C6381"/>
    <w:rsid w:val="004F3AEF"/>
    <w:rsid w:val="0050231C"/>
    <w:rsid w:val="0052430E"/>
    <w:rsid w:val="00554414"/>
    <w:rsid w:val="00561192"/>
    <w:rsid w:val="00564CED"/>
    <w:rsid w:val="005754DA"/>
    <w:rsid w:val="005A1638"/>
    <w:rsid w:val="005E3958"/>
    <w:rsid w:val="00603531"/>
    <w:rsid w:val="00605A19"/>
    <w:rsid w:val="00675C09"/>
    <w:rsid w:val="00675DC6"/>
    <w:rsid w:val="007D023E"/>
    <w:rsid w:val="007E4BC2"/>
    <w:rsid w:val="00802C5E"/>
    <w:rsid w:val="00806853"/>
    <w:rsid w:val="0081560E"/>
    <w:rsid w:val="00830675"/>
    <w:rsid w:val="00834BD4"/>
    <w:rsid w:val="00896B6D"/>
    <w:rsid w:val="008A2F37"/>
    <w:rsid w:val="008C1E44"/>
    <w:rsid w:val="008D0203"/>
    <w:rsid w:val="008E26A0"/>
    <w:rsid w:val="008F0E52"/>
    <w:rsid w:val="00940CC1"/>
    <w:rsid w:val="0094325C"/>
    <w:rsid w:val="0095487A"/>
    <w:rsid w:val="00981F39"/>
    <w:rsid w:val="00992EA0"/>
    <w:rsid w:val="0099736F"/>
    <w:rsid w:val="00997C6C"/>
    <w:rsid w:val="009D2F18"/>
    <w:rsid w:val="00A219A7"/>
    <w:rsid w:val="00A5561B"/>
    <w:rsid w:val="00A747E3"/>
    <w:rsid w:val="00A92F55"/>
    <w:rsid w:val="00AB27EE"/>
    <w:rsid w:val="00AB4205"/>
    <w:rsid w:val="00AB4342"/>
    <w:rsid w:val="00AE0E53"/>
    <w:rsid w:val="00AE3B8A"/>
    <w:rsid w:val="00B12531"/>
    <w:rsid w:val="00B22671"/>
    <w:rsid w:val="00B42E1C"/>
    <w:rsid w:val="00B7268C"/>
    <w:rsid w:val="00B86FD1"/>
    <w:rsid w:val="00B91644"/>
    <w:rsid w:val="00BC552C"/>
    <w:rsid w:val="00BD54FE"/>
    <w:rsid w:val="00C22D5A"/>
    <w:rsid w:val="00C22F3B"/>
    <w:rsid w:val="00C51BF8"/>
    <w:rsid w:val="00C57264"/>
    <w:rsid w:val="00C820C2"/>
    <w:rsid w:val="00C82189"/>
    <w:rsid w:val="00CD22B3"/>
    <w:rsid w:val="00D13B2A"/>
    <w:rsid w:val="00D369DB"/>
    <w:rsid w:val="00D508B6"/>
    <w:rsid w:val="00D646EC"/>
    <w:rsid w:val="00D93A8C"/>
    <w:rsid w:val="00DE4C9F"/>
    <w:rsid w:val="00E22F9F"/>
    <w:rsid w:val="00E51E1C"/>
    <w:rsid w:val="00E5458A"/>
    <w:rsid w:val="00E968A6"/>
    <w:rsid w:val="00EA7062"/>
    <w:rsid w:val="00ED6FB1"/>
    <w:rsid w:val="00EF17EC"/>
    <w:rsid w:val="00EF34FE"/>
    <w:rsid w:val="00F05D2B"/>
    <w:rsid w:val="00F22F3E"/>
    <w:rsid w:val="00F5182C"/>
    <w:rsid w:val="00F77C74"/>
    <w:rsid w:val="00FE09B2"/>
    <w:rsid w:val="00FE20EB"/>
    <w:rsid w:val="00FF2367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4C9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8C1E44"/>
    <w:pPr>
      <w:ind w:left="720"/>
      <w:contextualSpacing/>
    </w:pPr>
    <w:rPr>
      <w:rFonts w:cs="Mangal"/>
      <w:szCs w:val="21"/>
    </w:rPr>
  </w:style>
  <w:style w:type="paragraph" w:customStyle="1" w:styleId="Tekstpodstawowy31">
    <w:name w:val="Tekst podstawowy 31"/>
    <w:basedOn w:val="Normalny"/>
    <w:rsid w:val="008C1E44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15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158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158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5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589"/>
    <w:rPr>
      <w:rFonts w:cs="Mangal"/>
      <w:b/>
      <w:bCs/>
      <w:color w:val="00000A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61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61B"/>
    <w:rPr>
      <w:rFonts w:ascii="Segoe UI" w:hAnsi="Segoe UI" w:cs="Mangal"/>
      <w:color w:val="00000A"/>
      <w:sz w:val="18"/>
      <w:szCs w:val="16"/>
    </w:rPr>
  </w:style>
  <w:style w:type="character" w:customStyle="1" w:styleId="Stopka0">
    <w:name w:val="Stopka_"/>
    <w:link w:val="Stopka1"/>
    <w:rsid w:val="008F0E52"/>
    <w:rPr>
      <w:rFonts w:ascii="Times New Roman" w:eastAsia="Times New Roman" w:hAnsi="Times New Roman" w:cs="Times New Roman"/>
      <w:sz w:val="19"/>
      <w:szCs w:val="19"/>
    </w:rPr>
  </w:style>
  <w:style w:type="paragraph" w:customStyle="1" w:styleId="Stopka1">
    <w:name w:val="Stopka1"/>
    <w:basedOn w:val="Normalny"/>
    <w:link w:val="Stopka0"/>
    <w:rsid w:val="008F0E52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styleId="Bezodstpw">
    <w:name w:val="No Spacing"/>
    <w:uiPriority w:val="1"/>
    <w:qFormat/>
    <w:rsid w:val="008F0E52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anlublin.ezamawiajac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5AACE-1706-4B3B-9BDB-50407231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1388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61</cp:revision>
  <cp:lastPrinted>2026-07-29T09:23:00Z</cp:lastPrinted>
  <dcterms:created xsi:type="dcterms:W3CDTF">2025-09-08T06:16:00Z</dcterms:created>
  <dcterms:modified xsi:type="dcterms:W3CDTF">2026-07-29T10:48:00Z</dcterms:modified>
  <dc:language>pl-PL</dc:language>
</cp:coreProperties>
</file>