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93E70" w14:textId="11A93F42" w:rsidR="00831694" w:rsidRPr="00831694" w:rsidRDefault="00831694" w:rsidP="00831694">
      <w:pPr>
        <w:suppressAutoHyphens/>
        <w:rPr>
          <w:rFonts w:ascii="Times New Roman" w:hAnsi="Times New Roman" w:cs="Times New Roman"/>
          <w:b/>
          <w:sz w:val="22"/>
          <w:szCs w:val="22"/>
        </w:rPr>
      </w:pPr>
      <w:r w:rsidRPr="00831694">
        <w:rPr>
          <w:rFonts w:ascii="Times New Roman" w:hAnsi="Times New Roman" w:cs="Times New Roman"/>
          <w:b/>
          <w:sz w:val="22"/>
          <w:szCs w:val="22"/>
        </w:rPr>
        <w:t>A-2401-</w:t>
      </w:r>
      <w:r w:rsidR="0011638E">
        <w:rPr>
          <w:rFonts w:ascii="Times New Roman" w:hAnsi="Times New Roman" w:cs="Times New Roman"/>
          <w:b/>
          <w:sz w:val="22"/>
          <w:szCs w:val="22"/>
        </w:rPr>
        <w:t>65</w:t>
      </w:r>
      <w:r w:rsidRPr="00831694">
        <w:rPr>
          <w:rFonts w:ascii="Times New Roman" w:hAnsi="Times New Roman" w:cs="Times New Roman"/>
          <w:b/>
          <w:sz w:val="22"/>
          <w:szCs w:val="22"/>
        </w:rPr>
        <w:t>/2026</w:t>
      </w:r>
    </w:p>
    <w:p w14:paraId="074D2190" w14:textId="587ED36F" w:rsidR="00831694" w:rsidRPr="00831694" w:rsidRDefault="00831694" w:rsidP="00831694">
      <w:pPr>
        <w:suppressAutoHyphens/>
        <w:ind w:left="6381"/>
        <w:jc w:val="right"/>
        <w:rPr>
          <w:rFonts w:ascii="Times New Roman" w:hAnsi="Times New Roman" w:cs="Times New Roman"/>
          <w:sz w:val="22"/>
          <w:szCs w:val="22"/>
        </w:rPr>
      </w:pPr>
      <w:r w:rsidRPr="00831694">
        <w:rPr>
          <w:rFonts w:ascii="Times New Roman" w:hAnsi="Times New Roman" w:cs="Times New Roman"/>
          <w:sz w:val="22"/>
          <w:szCs w:val="22"/>
        </w:rPr>
        <w:t xml:space="preserve">Lublin, dnia </w:t>
      </w:r>
      <w:r w:rsidR="0011638E">
        <w:rPr>
          <w:rFonts w:ascii="Times New Roman" w:hAnsi="Times New Roman" w:cs="Times New Roman"/>
          <w:sz w:val="22"/>
          <w:szCs w:val="22"/>
        </w:rPr>
        <w:t>18</w:t>
      </w:r>
      <w:r w:rsidRPr="00831694">
        <w:rPr>
          <w:rFonts w:ascii="Times New Roman" w:hAnsi="Times New Roman" w:cs="Times New Roman"/>
          <w:sz w:val="22"/>
          <w:szCs w:val="22"/>
        </w:rPr>
        <w:t>.0</w:t>
      </w:r>
      <w:r w:rsidR="0011638E">
        <w:rPr>
          <w:rFonts w:ascii="Times New Roman" w:hAnsi="Times New Roman" w:cs="Times New Roman"/>
          <w:sz w:val="22"/>
          <w:szCs w:val="22"/>
        </w:rPr>
        <w:t>9</w:t>
      </w:r>
      <w:r w:rsidRPr="00831694">
        <w:rPr>
          <w:rFonts w:ascii="Times New Roman" w:hAnsi="Times New Roman" w:cs="Times New Roman"/>
          <w:sz w:val="22"/>
          <w:szCs w:val="22"/>
        </w:rPr>
        <w:t>.2026 r.</w:t>
      </w:r>
    </w:p>
    <w:p w14:paraId="350D40BE" w14:textId="77777777" w:rsidR="00831694" w:rsidRPr="00831694" w:rsidRDefault="00831694" w:rsidP="00831694">
      <w:pPr>
        <w:rPr>
          <w:rFonts w:ascii="Times New Roman" w:hAnsi="Times New Roman" w:cs="Times New Roman"/>
        </w:rPr>
      </w:pPr>
      <w:r w:rsidRPr="00831694">
        <w:rPr>
          <w:rFonts w:ascii="Times New Roman" w:hAnsi="Times New Roman" w:cs="Times New Roman"/>
        </w:rPr>
        <w:t xml:space="preserve">         </w:t>
      </w:r>
    </w:p>
    <w:p w14:paraId="58799209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4AE45B61" w14:textId="77777777" w:rsidR="00831694" w:rsidRPr="00831694" w:rsidRDefault="00831694" w:rsidP="00831694">
      <w:pPr>
        <w:rPr>
          <w:rFonts w:ascii="Times New Roman" w:hAnsi="Times New Roman" w:cs="Times New Roman"/>
        </w:rPr>
      </w:pPr>
    </w:p>
    <w:p w14:paraId="35927899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INFORMACJA O KWOCIE PRZEZNACZONEJ</w:t>
      </w:r>
    </w:p>
    <w:p w14:paraId="4F294FAF" w14:textId="77777777" w:rsidR="00831694" w:rsidRPr="00831694" w:rsidRDefault="00831694" w:rsidP="00831694">
      <w:pPr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831694">
        <w:rPr>
          <w:rFonts w:ascii="Times New Roman" w:eastAsia="Times New Roman" w:hAnsi="Times New Roman" w:cs="Times New Roman"/>
          <w:b/>
          <w:color w:val="auto"/>
          <w:lang w:bidi="ar-SA"/>
        </w:rPr>
        <w:t>NA SFINANSOWANIE ZAMÓWIENIA</w:t>
      </w:r>
    </w:p>
    <w:p w14:paraId="76F4AE8C" w14:textId="2D0EB769" w:rsidR="0011638E" w:rsidRPr="0011638E" w:rsidRDefault="00831694" w:rsidP="0011638E">
      <w:pPr>
        <w:overflowPunct/>
        <w:spacing w:line="259" w:lineRule="auto"/>
        <w:ind w:left="250" w:firstLine="34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  <w:bookmarkStart w:id="0" w:name="_Hlk39082959"/>
      <w:bookmarkStart w:id="1" w:name="_Hlk44490643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w postępowaniu o udzielenie zamówienia </w:t>
      </w:r>
      <w:bookmarkStart w:id="2" w:name="_Hlk67646540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>publicznego w trybie podstawowym bez przeprowadzenia negocjacji pn.:</w:t>
      </w:r>
      <w:bookmarkStart w:id="3" w:name="_Hlk66084749"/>
      <w:bookmarkEnd w:id="0"/>
      <w:bookmarkEnd w:id="1"/>
      <w:bookmarkEnd w:id="2"/>
      <w:r w:rsidRPr="00831694">
        <w:rPr>
          <w:rFonts w:ascii="Times New Roman" w:eastAsia="Times New Roman" w:hAnsi="Times New Roman" w:cs="Times New Roman"/>
          <w:color w:val="auto"/>
          <w:sz w:val="22"/>
          <w:szCs w:val="20"/>
          <w:lang w:eastAsia="pl-PL" w:bidi="ar-SA"/>
        </w:rPr>
        <w:t xml:space="preserve"> </w:t>
      </w:r>
      <w:bookmarkStart w:id="4" w:name="_Hlk227315964"/>
      <w:bookmarkStart w:id="5" w:name="_Hlk190072056"/>
      <w:bookmarkStart w:id="6" w:name="_Hlk147404946"/>
      <w:r w:rsidR="0011638E" w:rsidRPr="0011638E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 xml:space="preserve">Dostawa laptopów oraz sprzętu komputerowego na rzecz Instytutu Agrofizyki </w:t>
      </w:r>
      <w:r w:rsidR="0011638E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br/>
      </w:r>
      <w:r w:rsidR="0011638E" w:rsidRPr="0011638E">
        <w:rPr>
          <w:rFonts w:ascii="Times New Roman" w:eastAsia="Times New Roman" w:hAnsi="Times New Roman" w:cs="Times New Roman"/>
          <w:b/>
          <w:color w:val="000000"/>
          <w:sz w:val="22"/>
          <w:szCs w:val="22"/>
          <w:lang w:eastAsia="pl-PL" w:bidi="pl-PL"/>
        </w:rPr>
        <w:t>im. B. Dobrzańskiego Polskiej Akademii Nauk w Lublinie – 15 części</w:t>
      </w:r>
    </w:p>
    <w:p w14:paraId="43B44499" w14:textId="23D93064" w:rsidR="00C44FF2" w:rsidRPr="00C44FF2" w:rsidRDefault="00C44FF2" w:rsidP="00C44FF2">
      <w:pPr>
        <w:overflowPunct/>
        <w:spacing w:line="259" w:lineRule="auto"/>
        <w:ind w:left="250" w:firstLine="34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2"/>
          <w:szCs w:val="22"/>
          <w:lang w:eastAsia="pl-PL" w:bidi="pl-PL"/>
        </w:rPr>
      </w:pPr>
    </w:p>
    <w:bookmarkEnd w:id="4"/>
    <w:bookmarkEnd w:id="5"/>
    <w:p w14:paraId="609457A1" w14:textId="77777777" w:rsidR="00831694" w:rsidRPr="00831694" w:rsidRDefault="00831694" w:rsidP="0027703A">
      <w:pPr>
        <w:overflowPunct/>
        <w:spacing w:line="259" w:lineRule="auto"/>
        <w:rPr>
          <w:rFonts w:ascii="Times New Roman" w:eastAsia="Times New Roman" w:hAnsi="Times New Roman" w:cs="Times New Roman"/>
          <w:b/>
          <w:color w:val="000000"/>
          <w:lang w:eastAsia="pl-PL" w:bidi="pl-PL"/>
        </w:rPr>
      </w:pPr>
    </w:p>
    <w:bookmarkEnd w:id="6"/>
    <w:p w14:paraId="35F2AE34" w14:textId="77777777" w:rsidR="00831694" w:rsidRPr="00831694" w:rsidRDefault="00831694" w:rsidP="00831694">
      <w:pPr>
        <w:overflowPunct/>
        <w:contextualSpacing/>
        <w:rPr>
          <w:rFonts w:ascii="Times New Roman" w:eastAsia="Microsoft Sans Serif" w:hAnsi="Times New Roman" w:cs="Times New Roman"/>
          <w:b/>
          <w:bCs/>
          <w:color w:val="000000"/>
          <w:sz w:val="16"/>
          <w:lang w:eastAsia="pl-PL" w:bidi="pl-PL"/>
        </w:rPr>
      </w:pPr>
    </w:p>
    <w:p w14:paraId="6E491A06" w14:textId="77777777" w:rsidR="0011638E" w:rsidRPr="0011638E" w:rsidRDefault="0011638E" w:rsidP="0011638E">
      <w:pPr>
        <w:overflowPunct/>
        <w:ind w:left="284" w:right="-47"/>
        <w:contextualSpacing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bookmarkStart w:id="7" w:name="_Hlk112927537"/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  <w:bookmarkEnd w:id="7"/>
    </w:p>
    <w:p w14:paraId="05784A86" w14:textId="77777777" w:rsidR="0011638E" w:rsidRPr="0011638E" w:rsidRDefault="0011638E" w:rsidP="0011638E">
      <w:pPr>
        <w:numPr>
          <w:ilvl w:val="0"/>
          <w:numId w:val="2"/>
        </w:numPr>
        <w:overflowPunct/>
        <w:ind w:right="-47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</w:pPr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Część 1 i 10: Projekt pt. </w:t>
      </w:r>
      <w:r w:rsidRPr="0011638E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0"/>
          <w:lang w:eastAsia="pl-PL" w:bidi="pl-PL"/>
        </w:rPr>
        <w:t xml:space="preserve">„Wyznaczenie </w:t>
      </w:r>
      <w:proofErr w:type="spellStart"/>
      <w:r w:rsidRPr="0011638E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0"/>
          <w:lang w:eastAsia="pl-PL" w:bidi="pl-PL"/>
        </w:rPr>
        <w:t>splashability</w:t>
      </w:r>
      <w:proofErr w:type="spellEnd"/>
      <w:r w:rsidRPr="0011638E">
        <w:rPr>
          <w:rFonts w:ascii="Times New Roman" w:eastAsia="Microsoft Sans Serif" w:hAnsi="Times New Roman" w:cs="Times New Roman"/>
          <w:i/>
          <w:iCs/>
          <w:snapToGrid w:val="0"/>
          <w:color w:val="000000"/>
          <w:sz w:val="20"/>
          <w:szCs w:val="20"/>
          <w:lang w:eastAsia="pl-PL" w:bidi="pl-PL"/>
        </w:rPr>
        <w:t xml:space="preserve"> - parametru charakteryzującego podatność gleb na erozję rozbryzgową”, </w:t>
      </w:r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nr 2024/55/B/ST10/01326 finansowany ze środków Narodowego Centrum Nauki w ramach konkursu OPUS-28 </w:t>
      </w:r>
    </w:p>
    <w:p w14:paraId="72CFB159" w14:textId="77777777" w:rsidR="0011638E" w:rsidRPr="0011638E" w:rsidRDefault="0011638E" w:rsidP="0011638E">
      <w:pPr>
        <w:numPr>
          <w:ilvl w:val="0"/>
          <w:numId w:val="2"/>
        </w:numPr>
        <w:overflowPunct/>
        <w:ind w:right="-47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</w:pPr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Część 2, 5 i 12: Projekt pn. „Kompleksowa platforma cyfrowa do planowania użytkowania gruntów, śladu węglowego i podejmowania decyzji w rolnictwie europejskim" (akronim: HOLOSEU), finansowany przez Narodowe Centrum Badań i Rozwoju, umowa nr ICTAGRIFOOD/III/64/HOLOSEU/2025 </w:t>
      </w:r>
    </w:p>
    <w:p w14:paraId="24D385CA" w14:textId="77777777" w:rsidR="0011638E" w:rsidRPr="0011638E" w:rsidRDefault="0011638E" w:rsidP="0011638E">
      <w:pPr>
        <w:numPr>
          <w:ilvl w:val="0"/>
          <w:numId w:val="2"/>
        </w:numPr>
        <w:overflowPunct/>
        <w:ind w:right="-47"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</w:pPr>
      <w:r w:rsidRPr="0011638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  <w:t>Część: 8: Projekt pt. „Opracowanie zaawansowanej wielopoziomowej metody inwentaryzacji strumieni gazów cieplarnianych z gleb organicznych użytkowanych rolniczo” (</w:t>
      </w:r>
      <w:r w:rsidRPr="0011638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val="en-US" w:eastAsia="pl-PL" w:bidi="pl-PL"/>
        </w:rPr>
        <w:t xml:space="preserve">LIFE24-GIC-PL-LIFE </w:t>
      </w:r>
      <w:proofErr w:type="spellStart"/>
      <w:r w:rsidRPr="0011638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val="en-US" w:eastAsia="pl-PL" w:bidi="pl-PL"/>
        </w:rPr>
        <w:t>OrgFluX</w:t>
      </w:r>
      <w:proofErr w:type="spellEnd"/>
      <w:r w:rsidRPr="0011638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val="en-US" w:eastAsia="pl-PL" w:bidi="pl-PL"/>
        </w:rPr>
        <w:t>-PL/101212871) - </w:t>
      </w:r>
      <w:r w:rsidRPr="0011638E"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20"/>
          <w:szCs w:val="20"/>
          <w:lang w:eastAsia="pl-PL" w:bidi="pl-PL"/>
        </w:rPr>
        <w:t xml:space="preserve">finansowanie  ze środków UE z programu LIFE i ze środków krajowych z Narodowego Funduszu Ochrony Środowiska i Gospodarki Wodnej </w:t>
      </w:r>
    </w:p>
    <w:p w14:paraId="61C063EF" w14:textId="59E994E8" w:rsidR="0011638E" w:rsidRPr="0011638E" w:rsidRDefault="0011638E" w:rsidP="0011638E">
      <w:pPr>
        <w:numPr>
          <w:ilvl w:val="0"/>
          <w:numId w:val="2"/>
        </w:numPr>
        <w:overflowPunct/>
        <w:ind w:right="-47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Część 11: </w:t>
      </w:r>
      <w:r w:rsidRPr="0011638E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 xml:space="preserve">Projekt pt. </w:t>
      </w:r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„</w:t>
      </w:r>
      <w:r w:rsidRPr="0011638E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Zjawisko rozbryzgu jako mechanizm transportu mikroorganizmów glebowych</w:t>
      </w:r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”</w:t>
      </w: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</w:t>
      </w:r>
      <w:r w:rsidRPr="0011638E">
        <w:rPr>
          <w:rFonts w:ascii="Times New Roman" w:eastAsia="Microsoft Sans Serif" w:hAnsi="Times New Roman" w:cs="Times New Roman" w:hint="eastAsia"/>
          <w:i/>
          <w:snapToGrid w:val="0"/>
          <w:color w:val="000000"/>
          <w:sz w:val="20"/>
          <w:szCs w:val="20"/>
          <w:lang w:eastAsia="pl-PL" w:bidi="pl-PL"/>
        </w:rPr>
        <w:t>nr 2022/45/B/NZ9/00605, finansowany przez Narodowe Centrum Nauki w ramach konkursu OPUS-23</w:t>
      </w:r>
    </w:p>
    <w:p w14:paraId="2CC6A197" w14:textId="77777777" w:rsidR="0011638E" w:rsidRPr="0011638E" w:rsidRDefault="0011638E" w:rsidP="0011638E">
      <w:pPr>
        <w:numPr>
          <w:ilvl w:val="0"/>
          <w:numId w:val="2"/>
        </w:numPr>
        <w:overflowPunct/>
        <w:ind w:right="-47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Część 4, 7, 14 i 15: Projekt pt. „Czy </w:t>
      </w:r>
      <w:proofErr w:type="spellStart"/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biowęgiel</w:t>
      </w:r>
      <w:proofErr w:type="spellEnd"/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wpływa na </w:t>
      </w:r>
      <w:proofErr w:type="spellStart"/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mikrobiotę</w:t>
      </w:r>
      <w:proofErr w:type="spellEnd"/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 xml:space="preserve"> jelitową i zrównoważony rozwój czarnej muchy?” nr 2024/55/B/NZ9/02474, finansowany przez Narodowe Centrum Nauki w ramach konkursu OPUS-28</w:t>
      </w:r>
    </w:p>
    <w:p w14:paraId="5B31E88F" w14:textId="31DA296D" w:rsidR="0011638E" w:rsidRDefault="0011638E" w:rsidP="0011638E">
      <w:pPr>
        <w:numPr>
          <w:ilvl w:val="0"/>
          <w:numId w:val="2"/>
        </w:numPr>
        <w:overflowPunct/>
        <w:ind w:right="-47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11638E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Część 9: Szkoła Doktorska Nauk Ścisłych i Przyrodniczych</w:t>
      </w:r>
    </w:p>
    <w:p w14:paraId="128C52C9" w14:textId="6E81FA84" w:rsidR="00831694" w:rsidRDefault="00EA0621" w:rsidP="00EA0621">
      <w:pPr>
        <w:numPr>
          <w:ilvl w:val="0"/>
          <w:numId w:val="2"/>
        </w:numPr>
        <w:overflowPunct/>
        <w:ind w:right="-47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Część 3, 6 i 13: Działalność statutowa</w:t>
      </w:r>
    </w:p>
    <w:p w14:paraId="0B749656" w14:textId="77777777" w:rsidR="00EA0621" w:rsidRPr="00EA0621" w:rsidRDefault="00EA0621" w:rsidP="00EA0621">
      <w:pPr>
        <w:overflowPunct/>
        <w:ind w:left="720" w:right="-47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</w:p>
    <w:p w14:paraId="2C50A8B6" w14:textId="77777777" w:rsidR="00831694" w:rsidRPr="00831694" w:rsidRDefault="00831694" w:rsidP="00831694">
      <w:pPr>
        <w:overflowPunct/>
        <w:spacing w:line="259" w:lineRule="auto"/>
        <w:ind w:left="-142" w:firstLine="20"/>
        <w:rPr>
          <w:rFonts w:ascii="Times New Roman" w:eastAsia="Times New Roman" w:hAnsi="Times New Roman" w:cs="Times New Roman"/>
          <w:i/>
          <w:color w:val="auto"/>
          <w:sz w:val="18"/>
          <w:szCs w:val="20"/>
          <w:lang w:eastAsia="pl-PL" w:bidi="pl-PL"/>
        </w:rPr>
      </w:pPr>
    </w:p>
    <w:p w14:paraId="2D6510BB" w14:textId="2D608E8B" w:rsidR="00831694" w:rsidRPr="00831694" w:rsidRDefault="00831694" w:rsidP="00831694">
      <w:pPr>
        <w:overflowPunct/>
        <w:spacing w:line="259" w:lineRule="auto"/>
        <w:ind w:left="-142"/>
        <w:jc w:val="both"/>
        <w:rPr>
          <w:rFonts w:ascii="Times New Roman" w:hAnsi="Times New Roman" w:cs="Times New Roman"/>
          <w:sz w:val="22"/>
          <w:szCs w:val="20"/>
        </w:rPr>
      </w:pPr>
      <w:r w:rsidRPr="00831694">
        <w:rPr>
          <w:rFonts w:ascii="Times New Roman" w:hAnsi="Times New Roman" w:cs="Times New Roman"/>
          <w:sz w:val="22"/>
          <w:szCs w:val="20"/>
        </w:rPr>
        <w:t xml:space="preserve">Zamawiający – Instytut Agrofizyki im. Bohdana Dobrzańskiego Polskiej Akademii Nauk w Lublinie, stosownie </w:t>
      </w:r>
      <w:r w:rsidRPr="00831694">
        <w:rPr>
          <w:rFonts w:ascii="Times New Roman" w:hAnsi="Times New Roman" w:cs="Times New Roman"/>
          <w:sz w:val="22"/>
          <w:szCs w:val="20"/>
        </w:rPr>
        <w:br/>
        <w:t>do dyspozycji wynikającej z art. 222 ust. 4 w zw. z art. 266 ustawy z dnia 11 września 2019 r. Prawo zamówień publicznych (Dz.U. z 202</w:t>
      </w:r>
      <w:r w:rsidR="00C44FF2">
        <w:rPr>
          <w:rFonts w:ascii="Times New Roman" w:hAnsi="Times New Roman" w:cs="Times New Roman"/>
          <w:sz w:val="22"/>
          <w:szCs w:val="20"/>
        </w:rPr>
        <w:t>6</w:t>
      </w:r>
      <w:r w:rsidRPr="00831694">
        <w:rPr>
          <w:rFonts w:ascii="Times New Roman" w:hAnsi="Times New Roman" w:cs="Times New Roman"/>
          <w:sz w:val="22"/>
          <w:szCs w:val="20"/>
        </w:rPr>
        <w:t xml:space="preserve"> r. poz. </w:t>
      </w:r>
      <w:r w:rsidR="00C44FF2">
        <w:rPr>
          <w:rFonts w:ascii="Times New Roman" w:hAnsi="Times New Roman" w:cs="Times New Roman"/>
          <w:sz w:val="22"/>
          <w:szCs w:val="20"/>
        </w:rPr>
        <w:t>793</w:t>
      </w:r>
      <w:r w:rsidRPr="00831694">
        <w:rPr>
          <w:rFonts w:ascii="Times New Roman" w:hAnsi="Times New Roman" w:cs="Times New Roman"/>
          <w:sz w:val="22"/>
          <w:szCs w:val="20"/>
        </w:rPr>
        <w:t xml:space="preserve">), udostępnia informację o kwocie, jaką zamierza przeznaczyć </w:t>
      </w:r>
      <w:r w:rsidR="003216C2">
        <w:rPr>
          <w:rFonts w:ascii="Times New Roman" w:hAnsi="Times New Roman" w:cs="Times New Roman"/>
          <w:sz w:val="22"/>
          <w:szCs w:val="20"/>
        </w:rPr>
        <w:br/>
      </w:r>
      <w:r w:rsidRPr="00831694">
        <w:rPr>
          <w:rFonts w:ascii="Times New Roman" w:hAnsi="Times New Roman" w:cs="Times New Roman"/>
          <w:sz w:val="22"/>
          <w:szCs w:val="20"/>
        </w:rPr>
        <w:t>na sfinansowanie zamówienia.</w:t>
      </w:r>
    </w:p>
    <w:bookmarkEnd w:id="3"/>
    <w:p w14:paraId="193F9BC5" w14:textId="77777777" w:rsidR="00831694" w:rsidRPr="00831694" w:rsidRDefault="00831694" w:rsidP="00831694">
      <w:pPr>
        <w:widowControl/>
        <w:jc w:val="both"/>
        <w:rPr>
          <w:rFonts w:ascii="Times New Roman" w:hAnsi="Times New Roman" w:cs="Times New Roman"/>
          <w:snapToGrid w:val="0"/>
        </w:rPr>
      </w:pPr>
      <w:r w:rsidRPr="00831694">
        <w:rPr>
          <w:rFonts w:ascii="Times New Roman" w:eastAsia="Times New Roman" w:hAnsi="Times New Roman" w:cs="Times New Roman"/>
          <w:b/>
          <w:snapToGrid w:val="0"/>
          <w:color w:val="auto"/>
          <w:szCs w:val="20"/>
          <w:lang w:bidi="ar-SA"/>
        </w:rPr>
        <w:tab/>
      </w:r>
    </w:p>
    <w:p w14:paraId="38479322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  <w:r w:rsidRPr="00831694">
        <w:rPr>
          <w:rFonts w:ascii="Times New Roman" w:hAnsi="Times New Roman" w:cs="Times New Roman"/>
          <w:snapToGrid w:val="0"/>
          <w:sz w:val="22"/>
        </w:rPr>
        <w:t xml:space="preserve">Kwota, jaką Zamawiający zamierza przeznaczyć na sfinansowanie zamówienia: </w:t>
      </w:r>
    </w:p>
    <w:p w14:paraId="2CE44C87" w14:textId="77777777" w:rsidR="00831694" w:rsidRPr="00831694" w:rsidRDefault="00831694" w:rsidP="00831694">
      <w:pPr>
        <w:widowControl/>
        <w:ind w:left="-142"/>
        <w:jc w:val="both"/>
        <w:rPr>
          <w:rFonts w:ascii="Times New Roman" w:hAnsi="Times New Roman" w:cs="Times New Roman"/>
          <w:snapToGrid w:val="0"/>
          <w:sz w:val="22"/>
        </w:rPr>
      </w:pPr>
    </w:p>
    <w:tbl>
      <w:tblPr>
        <w:tblW w:w="9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7"/>
        <w:gridCol w:w="7086"/>
      </w:tblGrid>
      <w:tr w:rsidR="00831694" w:rsidRPr="00831694" w14:paraId="3E534F4A" w14:textId="77777777" w:rsidTr="006B0082">
        <w:trPr>
          <w:trHeight w:val="765"/>
        </w:trPr>
        <w:tc>
          <w:tcPr>
            <w:tcW w:w="2547" w:type="dxa"/>
            <w:shd w:val="clear" w:color="auto" w:fill="auto"/>
            <w:vAlign w:val="center"/>
            <w:hideMark/>
          </w:tcPr>
          <w:p w14:paraId="4D58B454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Nr części zamówienia</w:t>
            </w:r>
          </w:p>
        </w:tc>
        <w:tc>
          <w:tcPr>
            <w:tcW w:w="7086" w:type="dxa"/>
            <w:shd w:val="clear" w:color="auto" w:fill="auto"/>
            <w:vAlign w:val="center"/>
            <w:hideMark/>
          </w:tcPr>
          <w:p w14:paraId="5F0AD9D3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Kwota, jaką Zamawiający zamierza przeznaczyć na sfinansowanie zamówienia (PLN) BRUTTO</w:t>
            </w:r>
          </w:p>
        </w:tc>
      </w:tr>
      <w:tr w:rsidR="00831694" w:rsidRPr="00831694" w14:paraId="3859B3EE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1D15A9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30E582D" w14:textId="57899416" w:rsidR="00831694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8 609,45</w:t>
            </w:r>
          </w:p>
        </w:tc>
      </w:tr>
      <w:tr w:rsidR="00831694" w:rsidRPr="00831694" w14:paraId="2553FD42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  <w:hideMark/>
          </w:tcPr>
          <w:p w14:paraId="6458756B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09D8069" w14:textId="08AED699" w:rsidR="00831694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6 250,00</w:t>
            </w:r>
          </w:p>
        </w:tc>
      </w:tr>
      <w:tr w:rsidR="00831694" w:rsidRPr="00831694" w14:paraId="7053269B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2227A0E6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65545BD0" w14:textId="30328A89" w:rsidR="00831694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6 250,00</w:t>
            </w:r>
          </w:p>
        </w:tc>
      </w:tr>
      <w:tr w:rsidR="00831694" w:rsidRPr="00831694" w14:paraId="36151AC1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40FD05AA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5CF2040" w14:textId="2CDA451E" w:rsidR="00831694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7 547,44</w:t>
            </w:r>
          </w:p>
        </w:tc>
      </w:tr>
      <w:tr w:rsidR="00C44FF2" w:rsidRPr="00831694" w14:paraId="06E508D7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496190A0" w14:textId="25911B86" w:rsidR="00C44FF2" w:rsidRPr="00831694" w:rsidRDefault="00C44FF2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5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EF63892" w14:textId="0B0E9A4B" w:rsidR="00C44FF2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1 125,00</w:t>
            </w:r>
          </w:p>
        </w:tc>
      </w:tr>
      <w:tr w:rsidR="00C44FF2" w:rsidRPr="00831694" w14:paraId="09B2A5D9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50E766D3" w14:textId="4AD9A52B" w:rsidR="00C44FF2" w:rsidRPr="00831694" w:rsidRDefault="00C44FF2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6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6083F1" w14:textId="171C2324" w:rsidR="00C44FF2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1 125,00</w:t>
            </w:r>
          </w:p>
        </w:tc>
      </w:tr>
      <w:tr w:rsidR="00C44FF2" w:rsidRPr="00831694" w14:paraId="3BB1248A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293B054D" w14:textId="15D3A80A" w:rsidR="00C44FF2" w:rsidRDefault="00C44FF2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7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5847205B" w14:textId="199B37D6" w:rsidR="00C44FF2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1 125,00</w:t>
            </w:r>
          </w:p>
        </w:tc>
      </w:tr>
      <w:tr w:rsidR="00C44FF2" w:rsidRPr="00831694" w14:paraId="19E91E3F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62634042" w14:textId="1F3A0CD6" w:rsidR="00C44FF2" w:rsidRDefault="00C44FF2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4A50623" w14:textId="3031950F" w:rsidR="00C44FF2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1 000,00</w:t>
            </w:r>
          </w:p>
        </w:tc>
      </w:tr>
      <w:tr w:rsidR="0011638E" w:rsidRPr="00831694" w14:paraId="15C98D06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22F77446" w14:textId="7033DC18" w:rsidR="0011638E" w:rsidRDefault="0011638E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9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0A345C67" w14:textId="37EB61B4" w:rsidR="0011638E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800,00</w:t>
            </w:r>
          </w:p>
        </w:tc>
      </w:tr>
      <w:tr w:rsidR="0011638E" w:rsidRPr="00831694" w14:paraId="4494087D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23CB126F" w14:textId="408209E7" w:rsidR="0011638E" w:rsidRDefault="0011638E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10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408EE27F" w14:textId="69229584" w:rsidR="0011638E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804,51</w:t>
            </w:r>
          </w:p>
        </w:tc>
      </w:tr>
      <w:tr w:rsidR="0011638E" w:rsidRPr="00831694" w14:paraId="230FCD13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000978D4" w14:textId="67A9118D" w:rsidR="0011638E" w:rsidRDefault="0011638E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11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066D1D75" w14:textId="3B71F56D" w:rsidR="0011638E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1 399,50</w:t>
            </w:r>
          </w:p>
        </w:tc>
      </w:tr>
      <w:tr w:rsidR="0011638E" w:rsidRPr="00831694" w14:paraId="408DFA1D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678A1E38" w14:textId="05E87C02" w:rsidR="0011638E" w:rsidRDefault="0011638E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12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38B6314C" w14:textId="3763D2CC" w:rsidR="0011638E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172,50</w:t>
            </w:r>
          </w:p>
        </w:tc>
      </w:tr>
      <w:tr w:rsidR="0011638E" w:rsidRPr="00831694" w14:paraId="33F7449B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69D1BDE" w14:textId="64B29730" w:rsidR="0011638E" w:rsidRDefault="0011638E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13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2442DBCE" w14:textId="14FED547" w:rsidR="0011638E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172,50</w:t>
            </w:r>
          </w:p>
        </w:tc>
      </w:tr>
      <w:tr w:rsidR="0011638E" w:rsidRPr="00831694" w14:paraId="72579F9E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1E21A501" w14:textId="00B29CF0" w:rsidR="0011638E" w:rsidRDefault="0011638E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14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0BC3D1E3" w14:textId="106545C5" w:rsidR="0011638E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165,00</w:t>
            </w:r>
          </w:p>
        </w:tc>
      </w:tr>
      <w:tr w:rsidR="0011638E" w:rsidRPr="00831694" w14:paraId="37A9AAD0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515E716D" w14:textId="502EA4FA" w:rsidR="0011638E" w:rsidRDefault="0011638E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15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2F324C66" w14:textId="29CAFFF8" w:rsidR="0011638E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152,00</w:t>
            </w:r>
          </w:p>
        </w:tc>
      </w:tr>
      <w:tr w:rsidR="00831694" w:rsidRPr="00831694" w14:paraId="2D59F335" w14:textId="77777777" w:rsidTr="006B0082">
        <w:trPr>
          <w:trHeight w:val="255"/>
        </w:trPr>
        <w:tc>
          <w:tcPr>
            <w:tcW w:w="2547" w:type="dxa"/>
            <w:shd w:val="clear" w:color="auto" w:fill="auto"/>
            <w:vAlign w:val="bottom"/>
          </w:tcPr>
          <w:p w14:paraId="62B04058" w14:textId="77777777" w:rsidR="00831694" w:rsidRPr="00831694" w:rsidRDefault="00831694" w:rsidP="00831694">
            <w:pPr>
              <w:widowControl/>
              <w:overflowPunct/>
              <w:jc w:val="center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 w:rsidRPr="00831694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RAZEM</w:t>
            </w:r>
          </w:p>
        </w:tc>
        <w:tc>
          <w:tcPr>
            <w:tcW w:w="7086" w:type="dxa"/>
            <w:shd w:val="clear" w:color="auto" w:fill="auto"/>
            <w:noWrap/>
            <w:vAlign w:val="bottom"/>
          </w:tcPr>
          <w:p w14:paraId="1EA14ED5" w14:textId="7B05E3D2" w:rsidR="00831694" w:rsidRPr="00831694" w:rsidRDefault="0011638E" w:rsidP="00831694">
            <w:pPr>
              <w:widowControl/>
              <w:overflowPunct/>
              <w:ind w:left="2413" w:right="2975"/>
              <w:jc w:val="right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pl-PL" w:bidi="ar-SA"/>
              </w:rPr>
              <w:t>36 697,90</w:t>
            </w:r>
          </w:p>
        </w:tc>
      </w:tr>
    </w:tbl>
    <w:p w14:paraId="5793623A" w14:textId="77777777" w:rsidR="00831694" w:rsidRPr="00831694" w:rsidRDefault="00831694" w:rsidP="003216C2">
      <w:pPr>
        <w:widowControl/>
        <w:overflowPunct/>
        <w:spacing w:after="200" w:line="276" w:lineRule="auto"/>
        <w:ind w:right="566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14:paraId="4C2C377E" w14:textId="77777777" w:rsidR="00831694" w:rsidRPr="00831694" w:rsidRDefault="00831694" w:rsidP="00831694">
      <w:pPr>
        <w:widowControl/>
        <w:overflowPunct/>
        <w:spacing w:after="200" w:line="276" w:lineRule="auto"/>
        <w:ind w:right="566"/>
        <w:jc w:val="right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831694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lastRenderedPageBreak/>
        <w:t>Kierownik Zamawiającego,</w:t>
      </w:r>
    </w:p>
    <w:sectPr w:rsidR="00831694" w:rsidRPr="00831694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7447D2"/>
    <w:multiLevelType w:val="hybridMultilevel"/>
    <w:tmpl w:val="0FB04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683BD3"/>
    <w:multiLevelType w:val="hybridMultilevel"/>
    <w:tmpl w:val="A0A20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0054C2"/>
    <w:rsid w:val="0011638E"/>
    <w:rsid w:val="00194071"/>
    <w:rsid w:val="001F1C81"/>
    <w:rsid w:val="002524A8"/>
    <w:rsid w:val="0027703A"/>
    <w:rsid w:val="003216C2"/>
    <w:rsid w:val="00727B0D"/>
    <w:rsid w:val="0081560E"/>
    <w:rsid w:val="00831694"/>
    <w:rsid w:val="00840AA0"/>
    <w:rsid w:val="00851F2D"/>
    <w:rsid w:val="009544E9"/>
    <w:rsid w:val="0095487A"/>
    <w:rsid w:val="00A219A7"/>
    <w:rsid w:val="00C44FF2"/>
    <w:rsid w:val="00CC780F"/>
    <w:rsid w:val="00D13B2A"/>
    <w:rsid w:val="00E22F9F"/>
    <w:rsid w:val="00E51E1C"/>
    <w:rsid w:val="00EA0621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054C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351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7</cp:revision>
  <cp:lastPrinted>2026-07-20T05:27:00Z</cp:lastPrinted>
  <dcterms:created xsi:type="dcterms:W3CDTF">2026-04-30T05:37:00Z</dcterms:created>
  <dcterms:modified xsi:type="dcterms:W3CDTF">2026-09-18T06:42:00Z</dcterms:modified>
  <dc:language>pl-PL</dc:language>
</cp:coreProperties>
</file>