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53" w:rsidRDefault="005F7253" w:rsidP="005F7253">
      <w:pPr>
        <w:widowControl/>
        <w:overflowPunct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5F7253" w:rsidRPr="0055404D" w:rsidRDefault="005F7253" w:rsidP="005F7253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5F7253" w:rsidRDefault="005F7253" w:rsidP="005F7253">
      <w:pPr>
        <w:rPr>
          <w:rFonts w:asciiTheme="minorHAnsi" w:hAnsiTheme="minorHAnsi"/>
        </w:rPr>
      </w:pPr>
    </w:p>
    <w:p w:rsidR="005F7253" w:rsidRDefault="005F7253" w:rsidP="005F7253">
      <w:pPr>
        <w:rPr>
          <w:rFonts w:asciiTheme="minorHAnsi" w:hAnsiTheme="minorHAnsi"/>
        </w:rPr>
      </w:pPr>
    </w:p>
    <w:p w:rsidR="005F7253" w:rsidRPr="00584B5E" w:rsidRDefault="005F7253" w:rsidP="005F7253">
      <w:pPr>
        <w:rPr>
          <w:rFonts w:asciiTheme="minorHAnsi" w:hAnsiTheme="minorHAnsi"/>
        </w:rPr>
      </w:pPr>
    </w:p>
    <w:p w:rsidR="005F7253" w:rsidRPr="00584B5E" w:rsidRDefault="005F7253" w:rsidP="005F7253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Default="005F7253" w:rsidP="005F7253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5F7253" w:rsidRPr="00030290" w:rsidRDefault="005F7253" w:rsidP="005F7253">
      <w:pPr>
        <w:rPr>
          <w:lang w:bidi="ar-SA"/>
        </w:rPr>
      </w:pPr>
    </w:p>
    <w:p w:rsidR="005F7253" w:rsidRPr="00584B5E" w:rsidRDefault="005F7253" w:rsidP="005F7253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5F7253" w:rsidRPr="00584B5E" w:rsidRDefault="005F7253" w:rsidP="005F7253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5F7253" w:rsidRPr="009277B2" w:rsidRDefault="005F7253" w:rsidP="005F7253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5F7253" w:rsidRDefault="005F7253" w:rsidP="005F7253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5F7253" w:rsidRDefault="005F7253" w:rsidP="005F725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F7253" w:rsidRDefault="005F7253" w:rsidP="005F7253">
      <w:pPr>
        <w:jc w:val="both"/>
        <w:rPr>
          <w:rFonts w:asciiTheme="minorHAnsi" w:hAnsiTheme="minorHAnsi"/>
        </w:rPr>
      </w:pPr>
    </w:p>
    <w:p w:rsidR="005F7253" w:rsidRDefault="005F7253" w:rsidP="005F72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5F7253" w:rsidRDefault="005F7253" w:rsidP="005F7253">
      <w:pPr>
        <w:jc w:val="both"/>
        <w:rPr>
          <w:rFonts w:asciiTheme="minorHAnsi" w:hAnsiTheme="minorHAnsi"/>
        </w:rPr>
      </w:pPr>
    </w:p>
    <w:p w:rsidR="005F7253" w:rsidRPr="00584B5E" w:rsidRDefault="005F7253" w:rsidP="005F7253">
      <w:pPr>
        <w:jc w:val="both"/>
        <w:rPr>
          <w:rFonts w:asciiTheme="minorHAnsi" w:hAnsiTheme="minorHAnsi"/>
        </w:rPr>
      </w:pP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8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1986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253" w:rsidRDefault="005F7253" w:rsidP="005F7253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laboratoryjnych materiałów eksploatacyjnych, żelu krzemionkowego oraz zlewek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borokrzemowych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 xml:space="preserve">finansowane z </w:t>
      </w:r>
      <w:r>
        <w:rPr>
          <w:rFonts w:asciiTheme="minorHAnsi" w:hAnsiTheme="minorHAnsi"/>
          <w:i/>
          <w:sz w:val="22"/>
          <w:szCs w:val="22"/>
        </w:rPr>
        <w:t>funduszy na Lubelski Festiwal Nauki, Festiwal Nauki w Jabłonnej oraz działalności statutowej</w:t>
      </w:r>
    </w:p>
    <w:p w:rsidR="005F7253" w:rsidRDefault="005F7253" w:rsidP="005F725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253" w:rsidRDefault="005F7253" w:rsidP="005F725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253" w:rsidRDefault="005F7253" w:rsidP="005F72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5F7253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5F7253" w:rsidRDefault="005F7253" w:rsidP="005F7253">
      <w:pPr>
        <w:rPr>
          <w:rFonts w:asciiTheme="minorHAnsi" w:hAnsiTheme="minorHAnsi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>laboratoryjnych materiałów eksploatacyjnych według katalogu BIONOVO</w:t>
      </w:r>
    </w:p>
    <w:p w:rsidR="005F7253" w:rsidRPr="00CF1092" w:rsidRDefault="005F7253" w:rsidP="005F72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lub równoważne</w:t>
      </w:r>
    </w:p>
    <w:p w:rsidR="005F7253" w:rsidRDefault="005F7253" w:rsidP="005F7253">
      <w:pPr>
        <w:rPr>
          <w:rFonts w:asciiTheme="minorHAnsi" w:hAnsiTheme="minorHAnsi" w:cs="Arial"/>
          <w:b/>
          <w:sz w:val="22"/>
          <w:szCs w:val="22"/>
        </w:rPr>
      </w:pP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F7253" w:rsidRPr="0078647C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w tym kwota podatku VAT …………………………………………………………………………</w:t>
      </w:r>
    </w:p>
    <w:p w:rsidR="005F7253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F7253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5F7253" w:rsidRPr="00CF1092" w:rsidRDefault="005F7253" w:rsidP="005F7253">
      <w:pPr>
        <w:rPr>
          <w:rFonts w:asciiTheme="minorHAnsi" w:hAnsiTheme="minorHAnsi" w:cs="Arial"/>
          <w:b/>
          <w:sz w:val="22"/>
          <w:szCs w:val="22"/>
        </w:rPr>
      </w:pPr>
      <w:r w:rsidRPr="00CF1092">
        <w:rPr>
          <w:rFonts w:asciiTheme="minorHAnsi" w:hAnsiTheme="minorHAnsi" w:cs="Arial"/>
          <w:b/>
          <w:sz w:val="22"/>
          <w:szCs w:val="22"/>
        </w:rPr>
        <w:t xml:space="preserve">Część 2.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 xml:space="preserve">kwasu azotowego oraz żelu krzemionkowego </w:t>
      </w:r>
      <w:r w:rsidRPr="00CF1092">
        <w:rPr>
          <w:rFonts w:asciiTheme="minorHAnsi" w:hAnsiTheme="minorHAnsi"/>
          <w:b/>
          <w:sz w:val="22"/>
          <w:szCs w:val="22"/>
        </w:rPr>
        <w:t xml:space="preserve">według </w:t>
      </w:r>
      <w:r>
        <w:rPr>
          <w:rFonts w:asciiTheme="minorHAnsi" w:hAnsiTheme="minorHAnsi"/>
          <w:b/>
          <w:sz w:val="22"/>
          <w:szCs w:val="22"/>
        </w:rPr>
        <w:t>katalogu MERCK lub równoważne</w:t>
      </w:r>
    </w:p>
    <w:p w:rsidR="005F7253" w:rsidRPr="003E600A" w:rsidRDefault="005F7253" w:rsidP="005F7253">
      <w:pPr>
        <w:pStyle w:val="Tekstpodstawowywcity"/>
        <w:ind w:left="0"/>
        <w:rPr>
          <w:rFonts w:asciiTheme="minorHAnsi" w:hAnsiTheme="minorHAnsi"/>
          <w:sz w:val="16"/>
          <w:szCs w:val="16"/>
        </w:rPr>
      </w:pP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5F7253" w:rsidRPr="00207145" w:rsidRDefault="005F7253" w:rsidP="005F7253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3. Dostawa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odczynników chemicznych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według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katalogu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CHEMPUR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F7253" w:rsidRDefault="005F7253" w:rsidP="005F7253">
      <w:pPr>
        <w:rPr>
          <w:rFonts w:asciiTheme="minorHAnsi" w:eastAsia="Times New Roman" w:hAnsiTheme="minorHAnsi" w:cs="Times New Roman"/>
          <w:sz w:val="16"/>
          <w:szCs w:val="16"/>
          <w:lang w:bidi="ar-SA"/>
        </w:rPr>
      </w:pPr>
    </w:p>
    <w:p w:rsidR="005F7253" w:rsidRPr="00207145" w:rsidRDefault="005F7253" w:rsidP="005F7253">
      <w:pPr>
        <w:rPr>
          <w:rFonts w:asciiTheme="minorHAnsi" w:hAnsiTheme="minorHAnsi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4. Dostawa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zlewek </w:t>
      </w:r>
      <w:proofErr w:type="spellStart"/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>borokrzemowych</w:t>
      </w:r>
      <w:proofErr w:type="spellEnd"/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według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katalogu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N2O3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207145" w:rsidRDefault="005F7253" w:rsidP="005F7253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5. Dostawa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odczynników chemicznych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według katalogu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POL-AURA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78647C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5F7253" w:rsidRPr="00584B5E" w:rsidRDefault="005F7253" w:rsidP="005F7253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4C52B6" w:rsidRDefault="005F7253" w:rsidP="005F7253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5F7253" w:rsidRPr="00E92C08" w:rsidRDefault="005F7253" w:rsidP="005F7253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zapoznaliśmy się z warunkami zawartymi w Zaproszeniu i nie wnosimy do nich </w:t>
      </w:r>
      <w:r w:rsidRPr="00E92C08">
        <w:rPr>
          <w:rFonts w:asciiTheme="minorHAnsi" w:hAnsiTheme="minorHAnsi"/>
          <w:sz w:val="22"/>
          <w:szCs w:val="22"/>
        </w:rPr>
        <w:lastRenderedPageBreak/>
        <w:t>żadnych zastrzeżeń oraz zdobyliśmy konieczne informacje do przygotowania oferty, a także przyjmujemy bez zastrzeżeń jej warunki i postanowienia oraz akceptujemy treść wzoru umowy.</w:t>
      </w:r>
    </w:p>
    <w:p w:rsidR="005F7253" w:rsidRPr="00E92C08" w:rsidRDefault="005F7253" w:rsidP="005F7253">
      <w:pPr>
        <w:jc w:val="both"/>
        <w:rPr>
          <w:rFonts w:asciiTheme="minorHAnsi" w:hAnsiTheme="minorHAnsi"/>
          <w:sz w:val="22"/>
          <w:szCs w:val="22"/>
        </w:rPr>
      </w:pPr>
    </w:p>
    <w:p w:rsidR="005F7253" w:rsidRPr="00E92C08" w:rsidRDefault="005F7253" w:rsidP="005F7253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5F7253" w:rsidRDefault="005F7253" w:rsidP="005F7253">
      <w:pPr>
        <w:jc w:val="both"/>
        <w:rPr>
          <w:rFonts w:asciiTheme="minorHAnsi" w:hAnsiTheme="minorHAnsi"/>
          <w:sz w:val="22"/>
          <w:szCs w:val="22"/>
        </w:rPr>
      </w:pPr>
    </w:p>
    <w:p w:rsidR="005F7253" w:rsidRDefault="005F7253" w:rsidP="005F725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minimum 12 miesięcy przydatności od dnia dostawy. </w:t>
      </w:r>
    </w:p>
    <w:p w:rsidR="005F7253" w:rsidRDefault="005F7253" w:rsidP="005F725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F7253" w:rsidRDefault="005F7253" w:rsidP="005F7253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5F7253" w:rsidRPr="00E92C08" w:rsidRDefault="005F7253" w:rsidP="005F7253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5F7253" w:rsidRDefault="005F7253" w:rsidP="005F7253">
      <w:pPr>
        <w:pStyle w:val="Tekstpodstawowywcity"/>
        <w:spacing w:after="0"/>
        <w:ind w:left="0"/>
        <w:rPr>
          <w:rFonts w:asciiTheme="minorHAnsi" w:hAnsiTheme="minorHAnsi"/>
          <w:b/>
          <w:snapToGrid w:val="0"/>
          <w:sz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sz w:val="22"/>
        </w:rPr>
        <w:t xml:space="preserve">maksymalnie do 14 </w:t>
      </w:r>
      <w:r w:rsidRPr="00EA0D47">
        <w:rPr>
          <w:rFonts w:asciiTheme="minorHAnsi" w:hAnsiTheme="minorHAnsi"/>
          <w:b/>
          <w:snapToGrid w:val="0"/>
          <w:sz w:val="22"/>
        </w:rPr>
        <w:t>dni od dnia podpisania umowy</w:t>
      </w:r>
      <w:r>
        <w:rPr>
          <w:rFonts w:asciiTheme="minorHAnsi" w:hAnsiTheme="minorHAnsi"/>
          <w:b/>
          <w:snapToGrid w:val="0"/>
          <w:sz w:val="22"/>
        </w:rPr>
        <w:t xml:space="preserve">, </w:t>
      </w:r>
    </w:p>
    <w:p w:rsidR="005F7253" w:rsidRDefault="005F7253" w:rsidP="005F7253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</w:p>
    <w:p w:rsidR="005F7253" w:rsidRPr="00E92C08" w:rsidRDefault="005F7253" w:rsidP="005F7253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5F7253" w:rsidRPr="00E92C08" w:rsidRDefault="005F7253" w:rsidP="005F7253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5F7253" w:rsidRPr="00E92C08" w:rsidRDefault="005F7253" w:rsidP="005F7253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5F7253" w:rsidRPr="00584B5E" w:rsidRDefault="005F7253" w:rsidP="005F7253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Pr="00584B5E" w:rsidRDefault="005F7253" w:rsidP="005F7253">
      <w:pPr>
        <w:jc w:val="center"/>
        <w:rPr>
          <w:rFonts w:asciiTheme="minorHAnsi" w:hAnsiTheme="minorHAnsi"/>
          <w:sz w:val="32"/>
        </w:rPr>
      </w:pPr>
    </w:p>
    <w:p w:rsidR="005F7253" w:rsidRPr="00584B5E" w:rsidRDefault="005F7253" w:rsidP="005F7253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5F7253" w:rsidRPr="00584B5E" w:rsidRDefault="005F7253" w:rsidP="005F7253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5F7253" w:rsidRPr="00584B5E" w:rsidRDefault="005F7253" w:rsidP="005F7253">
      <w:pPr>
        <w:jc w:val="center"/>
        <w:rPr>
          <w:rFonts w:asciiTheme="minorHAnsi" w:hAnsiTheme="minorHAnsi"/>
          <w:b/>
          <w:sz w:val="32"/>
        </w:rPr>
      </w:pPr>
    </w:p>
    <w:p w:rsidR="005F7253" w:rsidRDefault="005F7253" w:rsidP="005F7253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Dz. U. 201</w:t>
      </w:r>
      <w:r>
        <w:rPr>
          <w:rFonts w:asciiTheme="minorHAnsi" w:eastAsia="SimSun" w:hAnsiTheme="minorHAnsi"/>
          <w:sz w:val="22"/>
          <w:szCs w:val="22"/>
        </w:rPr>
        <w:t>8</w:t>
      </w:r>
      <w:r w:rsidRPr="000A347E">
        <w:rPr>
          <w:rFonts w:asciiTheme="minorHAnsi" w:eastAsia="SimSun" w:hAnsiTheme="minorHAnsi"/>
          <w:sz w:val="22"/>
          <w:szCs w:val="22"/>
        </w:rPr>
        <w:t>. poz. 1</w:t>
      </w:r>
      <w:r>
        <w:rPr>
          <w:rFonts w:asciiTheme="minorHAnsi" w:eastAsia="SimSun" w:hAnsiTheme="minorHAnsi"/>
          <w:sz w:val="22"/>
          <w:szCs w:val="22"/>
        </w:rPr>
        <w:t>986</w:t>
      </w:r>
      <w:r w:rsidRPr="000A347E">
        <w:rPr>
          <w:rFonts w:asciiTheme="minorHAnsi" w:eastAsia="SimSun" w:hAnsiTheme="minorHAnsi"/>
          <w:sz w:val="22"/>
          <w:szCs w:val="22"/>
        </w:rPr>
        <w:t xml:space="preserve">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5F7253" w:rsidRDefault="005F7253" w:rsidP="005F7253">
      <w:pPr>
        <w:jc w:val="both"/>
        <w:rPr>
          <w:rFonts w:asciiTheme="minorHAnsi" w:hAnsiTheme="minorHAnsi"/>
          <w:sz w:val="22"/>
          <w:szCs w:val="22"/>
        </w:rPr>
      </w:pPr>
    </w:p>
    <w:p w:rsidR="005F7253" w:rsidRDefault="005F7253" w:rsidP="005F7253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laboratoryjnych materiałów eksploatacyjnych, żelu krzemionkowego oraz zlewek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borokrzemowych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 xml:space="preserve">finansowane z </w:t>
      </w:r>
      <w:r>
        <w:rPr>
          <w:rFonts w:asciiTheme="minorHAnsi" w:hAnsiTheme="minorHAnsi"/>
          <w:i/>
          <w:sz w:val="22"/>
          <w:szCs w:val="22"/>
        </w:rPr>
        <w:t>funduszy na Lubelski Festiwal Nauki, Festiwal Nauki w Jabłonnej oraz działalności statutowej  (znak A-2401-40/19).</w:t>
      </w:r>
    </w:p>
    <w:p w:rsidR="005F7253" w:rsidRDefault="005F7253" w:rsidP="005F725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253" w:rsidRDefault="005F7253" w:rsidP="005F725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5F7253" w:rsidRPr="00C94F68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F7253" w:rsidRDefault="005F7253" w:rsidP="005F725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F7253" w:rsidRPr="00584B5E" w:rsidRDefault="005F7253" w:rsidP="005F7253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5F7253" w:rsidRPr="00584B5E" w:rsidRDefault="005F7253" w:rsidP="005F7253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5F7253" w:rsidRPr="00584B5E" w:rsidRDefault="005F7253" w:rsidP="005F7253">
      <w:pPr>
        <w:jc w:val="both"/>
        <w:rPr>
          <w:rFonts w:asciiTheme="minorHAnsi" w:hAnsiTheme="minorHAnsi"/>
          <w:sz w:val="26"/>
          <w:szCs w:val="26"/>
        </w:rPr>
      </w:pPr>
    </w:p>
    <w:p w:rsidR="005F7253" w:rsidRPr="00584B5E" w:rsidRDefault="005F7253" w:rsidP="005F7253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5F7253" w:rsidRPr="00584B5E" w:rsidRDefault="005F7253" w:rsidP="005F7253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5F7253" w:rsidRPr="00584B5E" w:rsidRDefault="005F7253" w:rsidP="005F7253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F7253" w:rsidRPr="00584B5E" w:rsidRDefault="005F7253" w:rsidP="005F7253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5F7253" w:rsidRPr="00584B5E" w:rsidRDefault="005F7253" w:rsidP="005F7253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Pr="005F7253" w:rsidRDefault="005F7253" w:rsidP="005F7253">
      <w:pPr>
        <w:pStyle w:val="Tekstpodstawowywcity"/>
        <w:ind w:left="0"/>
        <w:rPr>
          <w:rFonts w:asciiTheme="minorHAnsi" w:hAnsiTheme="minorHAnsi"/>
        </w:rPr>
      </w:pPr>
      <w:bookmarkStart w:id="0" w:name="_GoBack"/>
      <w:bookmarkEnd w:id="0"/>
    </w:p>
    <w:sectPr w:rsidR="00844820" w:rsidRPr="005F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3"/>
    <w:rsid w:val="005F7253"/>
    <w:rsid w:val="006545F9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EA76-46F8-42EB-9B69-5A67EB8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53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F7253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F7253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F7253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53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7253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F7253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F7253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2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F7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7253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F725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2019-07-10T10:13:00Z</dcterms:created>
  <dcterms:modified xsi:type="dcterms:W3CDTF">2019-07-10T10:13:00Z</dcterms:modified>
</cp:coreProperties>
</file>