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E2" w:rsidRPr="0055404D" w:rsidRDefault="00636FE2" w:rsidP="00636FE2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636FE2" w:rsidRDefault="00636FE2" w:rsidP="00636FE2">
      <w:pPr>
        <w:rPr>
          <w:rFonts w:asciiTheme="minorHAnsi" w:hAnsiTheme="minorHAnsi"/>
        </w:rPr>
      </w:pPr>
    </w:p>
    <w:p w:rsidR="00636FE2" w:rsidRDefault="00636FE2" w:rsidP="00636FE2">
      <w:pPr>
        <w:rPr>
          <w:rFonts w:asciiTheme="minorHAnsi" w:hAnsiTheme="minorHAnsi"/>
        </w:rPr>
      </w:pPr>
    </w:p>
    <w:p w:rsidR="00636FE2" w:rsidRPr="00584B5E" w:rsidRDefault="00636FE2" w:rsidP="00636FE2">
      <w:pPr>
        <w:rPr>
          <w:rFonts w:asciiTheme="minorHAnsi" w:hAnsiTheme="minorHAnsi"/>
        </w:rPr>
      </w:pPr>
    </w:p>
    <w:p w:rsidR="00636FE2" w:rsidRPr="00584B5E" w:rsidRDefault="00636FE2" w:rsidP="00636FE2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Default="00636FE2" w:rsidP="00636FE2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636FE2" w:rsidRPr="00030290" w:rsidRDefault="00636FE2" w:rsidP="00636FE2">
      <w:pPr>
        <w:rPr>
          <w:lang w:bidi="ar-SA"/>
        </w:rPr>
      </w:pPr>
    </w:p>
    <w:p w:rsidR="00636FE2" w:rsidRPr="00584B5E" w:rsidRDefault="00636FE2" w:rsidP="00636FE2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636FE2" w:rsidRPr="00584B5E" w:rsidRDefault="00636FE2" w:rsidP="00636FE2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636FE2" w:rsidRPr="009277B2" w:rsidRDefault="00636FE2" w:rsidP="00636FE2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636FE2" w:rsidRDefault="00636FE2" w:rsidP="00636FE2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636FE2" w:rsidRDefault="00636FE2" w:rsidP="00636FE2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636FE2" w:rsidRDefault="00636FE2" w:rsidP="00636FE2">
      <w:pPr>
        <w:jc w:val="both"/>
        <w:rPr>
          <w:rFonts w:asciiTheme="minorHAnsi" w:hAnsiTheme="minorHAnsi"/>
        </w:rPr>
      </w:pPr>
    </w:p>
    <w:p w:rsidR="00636FE2" w:rsidRDefault="00636FE2" w:rsidP="00636F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636FE2" w:rsidRDefault="00636FE2" w:rsidP="00636FE2">
      <w:pPr>
        <w:jc w:val="both"/>
        <w:rPr>
          <w:rFonts w:asciiTheme="minorHAnsi" w:hAnsiTheme="minorHAnsi"/>
        </w:rPr>
      </w:pPr>
    </w:p>
    <w:p w:rsidR="00636FE2" w:rsidRPr="00584B5E" w:rsidRDefault="00636FE2" w:rsidP="00636FE2">
      <w:pPr>
        <w:jc w:val="both"/>
        <w:rPr>
          <w:rFonts w:asciiTheme="minorHAnsi" w:hAnsiTheme="minorHAnsi"/>
        </w:rPr>
      </w:pP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8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1986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36FE2" w:rsidRPr="003E1ABF" w:rsidRDefault="00636FE2" w:rsidP="00636FE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laboratoryjnych materiałów eksploatacyjnych, drobnego sprzętu laboratoryjnego, strzykawek do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autosamplera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oraz akcesoriów do łaźni wodnej z wytrząsaniem </w:t>
      </w:r>
      <w:r w:rsidRPr="003E1ABF">
        <w:rPr>
          <w:rFonts w:asciiTheme="minorHAnsi" w:hAnsiTheme="minorHAnsi"/>
          <w:b/>
          <w:i/>
          <w:sz w:val="22"/>
          <w:szCs w:val="22"/>
        </w:rPr>
        <w:t>(A-2401-2</w:t>
      </w:r>
      <w:r>
        <w:rPr>
          <w:rFonts w:asciiTheme="minorHAnsi" w:hAnsiTheme="minorHAnsi"/>
          <w:b/>
          <w:i/>
          <w:sz w:val="22"/>
          <w:szCs w:val="22"/>
        </w:rPr>
        <w:t>6</w:t>
      </w:r>
      <w:r w:rsidRPr="003E1ABF">
        <w:rPr>
          <w:rFonts w:asciiTheme="minorHAnsi" w:hAnsiTheme="minorHAnsi"/>
          <w:b/>
          <w:i/>
          <w:sz w:val="22"/>
          <w:szCs w:val="22"/>
        </w:rPr>
        <w:t>/19)</w:t>
      </w:r>
    </w:p>
    <w:p w:rsidR="00636FE2" w:rsidRDefault="00636FE2" w:rsidP="00636FE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36FE2" w:rsidRDefault="00636FE2" w:rsidP="00636FE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636FE2" w:rsidRPr="00CF1092" w:rsidRDefault="00636FE2" w:rsidP="00636FE2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laboratoryjnych materiałów zużywalnych według katalogu </w:t>
      </w:r>
      <w:proofErr w:type="spellStart"/>
      <w:r w:rsidRPr="00CF1092">
        <w:rPr>
          <w:rFonts w:asciiTheme="minorHAnsi" w:hAnsiTheme="minorHAnsi"/>
          <w:b/>
          <w:sz w:val="22"/>
          <w:szCs w:val="22"/>
        </w:rPr>
        <w:t>Genoplast</w:t>
      </w:r>
      <w:proofErr w:type="spellEnd"/>
      <w:r w:rsidRPr="00CF1092">
        <w:rPr>
          <w:rFonts w:asciiTheme="minorHAnsi" w:hAnsiTheme="minorHAnsi"/>
          <w:b/>
          <w:sz w:val="22"/>
          <w:szCs w:val="22"/>
        </w:rPr>
        <w:t xml:space="preserve"> lub równoważne</w:t>
      </w:r>
    </w:p>
    <w:p w:rsidR="00636FE2" w:rsidRDefault="00636FE2" w:rsidP="00636FE2">
      <w:pPr>
        <w:rPr>
          <w:rFonts w:asciiTheme="minorHAnsi" w:hAnsiTheme="minorHAnsi" w:cs="Arial"/>
          <w:b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(słownie....................................................................................................)</w:t>
      </w:r>
    </w:p>
    <w:p w:rsidR="00636FE2" w:rsidRPr="00CF1092" w:rsidRDefault="00636FE2" w:rsidP="00636FE2">
      <w:pPr>
        <w:rPr>
          <w:rFonts w:asciiTheme="minorHAnsi" w:hAnsiTheme="minorHAnsi" w:cs="Arial"/>
          <w:b/>
          <w:sz w:val="22"/>
          <w:szCs w:val="22"/>
        </w:rPr>
      </w:pPr>
      <w:r w:rsidRPr="00CF1092">
        <w:rPr>
          <w:rFonts w:asciiTheme="minorHAnsi" w:hAnsiTheme="minorHAnsi" w:cs="Arial"/>
          <w:b/>
          <w:sz w:val="22"/>
          <w:szCs w:val="22"/>
        </w:rPr>
        <w:t xml:space="preserve">Część 2. </w:t>
      </w:r>
      <w:r w:rsidRPr="00CF1092">
        <w:rPr>
          <w:rFonts w:asciiTheme="minorHAnsi" w:hAnsiTheme="minorHAnsi"/>
          <w:b/>
          <w:sz w:val="22"/>
          <w:szCs w:val="22"/>
        </w:rPr>
        <w:t>Dostawa laboratoryjnych materiałów zużywalnych według opisu</w:t>
      </w:r>
    </w:p>
    <w:p w:rsidR="00636FE2" w:rsidRPr="003E600A" w:rsidRDefault="00636FE2" w:rsidP="00636FE2">
      <w:pPr>
        <w:pStyle w:val="Tekstpodstawowywcity"/>
        <w:ind w:left="0"/>
        <w:rPr>
          <w:rFonts w:asciiTheme="minorHAnsi" w:hAnsiTheme="minorHAnsi"/>
          <w:sz w:val="16"/>
          <w:szCs w:val="16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584B5E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Pr="00584B5E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Pr="004C52B6" w:rsidRDefault="00636FE2" w:rsidP="00636FE2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636FE2" w:rsidRDefault="00636FE2" w:rsidP="00636FE2">
      <w:pPr>
        <w:rPr>
          <w:rFonts w:asciiTheme="minorHAnsi" w:hAnsiTheme="minorHAnsi"/>
          <w:b/>
          <w:sz w:val="22"/>
          <w:szCs w:val="22"/>
        </w:rPr>
      </w:pPr>
      <w:r w:rsidRPr="00CF1092">
        <w:rPr>
          <w:rFonts w:asciiTheme="minorHAnsi" w:hAnsiTheme="minorHAnsi" w:cs="Arial"/>
          <w:b/>
          <w:sz w:val="22"/>
          <w:szCs w:val="22"/>
        </w:rPr>
        <w:t xml:space="preserve">Część 3.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odczynników chemicznych oraz laboratoryjnych materiałów zużywalnych </w:t>
      </w:r>
    </w:p>
    <w:p w:rsidR="00636FE2" w:rsidRDefault="00636FE2" w:rsidP="00636FE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CF1092">
        <w:rPr>
          <w:rFonts w:asciiTheme="minorHAnsi" w:hAnsiTheme="minorHAnsi"/>
          <w:b/>
          <w:sz w:val="22"/>
          <w:szCs w:val="22"/>
        </w:rPr>
        <w:t xml:space="preserve">według katalogu </w:t>
      </w:r>
      <w:proofErr w:type="spellStart"/>
      <w:r w:rsidRPr="00CF1092">
        <w:rPr>
          <w:rFonts w:asciiTheme="minorHAnsi" w:hAnsiTheme="minorHAnsi"/>
          <w:b/>
          <w:sz w:val="22"/>
          <w:szCs w:val="22"/>
        </w:rPr>
        <w:t>Alchem</w:t>
      </w:r>
      <w:proofErr w:type="spellEnd"/>
      <w:r w:rsidRPr="00CF1092">
        <w:rPr>
          <w:rFonts w:asciiTheme="minorHAnsi" w:hAnsiTheme="minorHAnsi"/>
          <w:b/>
          <w:sz w:val="22"/>
          <w:szCs w:val="22"/>
        </w:rPr>
        <w:t xml:space="preserve"> lub równoważne</w:t>
      </w:r>
    </w:p>
    <w:p w:rsidR="00636FE2" w:rsidRPr="00CF1092" w:rsidRDefault="00636FE2" w:rsidP="00636FE2">
      <w:pPr>
        <w:rPr>
          <w:rFonts w:asciiTheme="minorHAnsi" w:hAnsiTheme="minorHAnsi"/>
          <w:b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36FE2" w:rsidRPr="008D1226" w:rsidRDefault="00636FE2" w:rsidP="00636FE2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4. </w:t>
      </w:r>
      <w:r w:rsidRPr="008D12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>Dostawa odczynnika chemicznego według katalogu POL-AURA lub równoważne</w:t>
      </w:r>
    </w:p>
    <w:p w:rsidR="00636FE2" w:rsidRPr="003E600A" w:rsidRDefault="00636FE2" w:rsidP="00636FE2">
      <w:pPr>
        <w:rPr>
          <w:rFonts w:asciiTheme="minorHAnsi" w:hAnsiTheme="minorHAnsi" w:cs="Arial"/>
          <w:b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636FE2" w:rsidRDefault="00636FE2" w:rsidP="00636FE2">
      <w:pPr>
        <w:rPr>
          <w:rFonts w:asciiTheme="minorHAnsi" w:hAnsiTheme="minorHAnsi" w:cs="Times New Roman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8D1226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8D1226">
        <w:rPr>
          <w:rFonts w:asciiTheme="minorHAnsi" w:hAnsiTheme="minorHAnsi" w:cs="Times New Roman"/>
          <w:b/>
          <w:sz w:val="22"/>
          <w:szCs w:val="22"/>
        </w:rPr>
        <w:t xml:space="preserve">Dostawa laboratoryjnych materiałów eksploatacyjnych według katalogu </w:t>
      </w:r>
      <w:proofErr w:type="spellStart"/>
      <w:r w:rsidRPr="008D1226">
        <w:rPr>
          <w:rFonts w:asciiTheme="minorHAnsi" w:hAnsiTheme="minorHAnsi" w:cs="Times New Roman"/>
          <w:b/>
          <w:sz w:val="22"/>
          <w:szCs w:val="22"/>
        </w:rPr>
        <w:t>Bionovo</w:t>
      </w:r>
      <w:proofErr w:type="spellEnd"/>
    </w:p>
    <w:p w:rsidR="00636FE2" w:rsidRPr="008D1226" w:rsidRDefault="00636FE2" w:rsidP="00636FE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     </w:t>
      </w:r>
      <w:r w:rsidRPr="008D1226">
        <w:rPr>
          <w:rFonts w:asciiTheme="minorHAnsi" w:hAnsiTheme="minorHAnsi" w:cs="Times New Roman"/>
          <w:b/>
          <w:sz w:val="22"/>
          <w:szCs w:val="22"/>
        </w:rPr>
        <w:t>lub równoważne</w:t>
      </w:r>
      <w:r w:rsidRPr="008D12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36FE2" w:rsidRPr="003E600A" w:rsidRDefault="00636FE2" w:rsidP="00636FE2">
      <w:pPr>
        <w:rPr>
          <w:rFonts w:asciiTheme="minorHAnsi" w:hAnsiTheme="minorHAnsi" w:cs="Arial"/>
          <w:b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36FE2" w:rsidRDefault="00636FE2" w:rsidP="00636FE2">
      <w:pPr>
        <w:rPr>
          <w:rFonts w:asciiTheme="minorHAnsi" w:hAnsiTheme="minorHAnsi"/>
          <w:b/>
          <w:bCs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Dostawa akcesoriów do łaźni wodnej z wytrząsaniem </w:t>
      </w:r>
      <w:r w:rsidRPr="008D1226">
        <w:rPr>
          <w:rFonts w:asciiTheme="minorHAnsi" w:eastAsiaTheme="minorHAnsi" w:hAnsiTheme="minorHAnsi" w:cs="TahomaNormalny"/>
          <w:b/>
          <w:sz w:val="22"/>
          <w:szCs w:val="22"/>
          <w:lang w:eastAsia="en-US"/>
        </w:rPr>
        <w:t>GFL model</w:t>
      </w:r>
      <w:r w:rsidRPr="008D1226">
        <w:rPr>
          <w:rFonts w:asciiTheme="minorHAnsi" w:eastAsiaTheme="minorHAnsi" w:hAnsiTheme="minorHAnsi" w:cs="TahomaNormalny"/>
          <w:sz w:val="22"/>
          <w:szCs w:val="22"/>
          <w:lang w:eastAsia="en-US"/>
        </w:rPr>
        <w:t xml:space="preserve"> </w:t>
      </w:r>
      <w:r w:rsidRPr="008D1226">
        <w:rPr>
          <w:rFonts w:asciiTheme="minorHAnsi" w:hAnsiTheme="minorHAnsi"/>
          <w:b/>
          <w:bCs/>
          <w:sz w:val="22"/>
          <w:szCs w:val="22"/>
        </w:rPr>
        <w:t xml:space="preserve">1083, 1086 i 1092 posiadanej </w:t>
      </w:r>
    </w:p>
    <w:p w:rsidR="00636FE2" w:rsidRDefault="00636FE2" w:rsidP="00636FE2">
      <w:pPr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8D1226">
        <w:rPr>
          <w:rFonts w:asciiTheme="minorHAnsi" w:hAnsiTheme="minorHAnsi"/>
          <w:b/>
          <w:bCs/>
          <w:sz w:val="22"/>
          <w:szCs w:val="22"/>
        </w:rPr>
        <w:t>przez Zamawiającego</w:t>
      </w:r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, według katalogu </w:t>
      </w:r>
      <w:proofErr w:type="spellStart"/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Equimed</w:t>
      </w:r>
      <w:proofErr w:type="spellEnd"/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lub równoważne</w:t>
      </w:r>
      <w:r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636FE2" w:rsidRPr="008D1226" w:rsidRDefault="00636FE2" w:rsidP="00636FE2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8D1226">
        <w:rPr>
          <w:rFonts w:asciiTheme="minorHAnsi" w:hAnsiTheme="minorHAnsi"/>
          <w:b/>
          <w:sz w:val="22"/>
          <w:szCs w:val="22"/>
        </w:rPr>
        <w:t xml:space="preserve">Część 7. </w:t>
      </w:r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>Dostawa odczynników chemicznych według katalogu Sigma-</w:t>
      </w:r>
      <w:proofErr w:type="spellStart"/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>Aldrich</w:t>
      </w:r>
      <w:proofErr w:type="spellEnd"/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lub równoważne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36FE2" w:rsidRPr="008D1226" w:rsidRDefault="00636FE2" w:rsidP="00636FE2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8D1226">
        <w:rPr>
          <w:rFonts w:asciiTheme="minorHAnsi" w:hAnsiTheme="minorHAnsi"/>
          <w:b/>
          <w:sz w:val="22"/>
          <w:szCs w:val="22"/>
        </w:rPr>
        <w:t xml:space="preserve">Część 8. </w:t>
      </w:r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Dostawa odczynników chemicznych według katalogu </w:t>
      </w:r>
      <w:proofErr w:type="spellStart"/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>Avantor</w:t>
      </w:r>
      <w:proofErr w:type="spellEnd"/>
      <w:r w:rsidRPr="008D122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lub równoważne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36FE2" w:rsidRDefault="00636FE2" w:rsidP="00636FE2">
      <w:pPr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8D1226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9</w:t>
      </w:r>
      <w:r w:rsidRPr="008D1226">
        <w:rPr>
          <w:rFonts w:asciiTheme="minorHAnsi" w:hAnsiTheme="minorHAnsi"/>
          <w:b/>
          <w:sz w:val="22"/>
          <w:szCs w:val="22"/>
        </w:rPr>
        <w:t xml:space="preserve">. </w:t>
      </w:r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Dostawa strzykawek do </w:t>
      </w:r>
      <w:proofErr w:type="spellStart"/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autosamplera</w:t>
      </w:r>
      <w:proofErr w:type="spellEnd"/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pasujących do chromatografu gazowego </w:t>
      </w:r>
      <w:proofErr w:type="spellStart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>Thermo</w:t>
      </w:r>
      <w:proofErr w:type="spellEnd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>Scientific</w:t>
      </w:r>
      <w:proofErr w:type="spellEnd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</w:p>
    <w:p w:rsidR="00636FE2" w:rsidRDefault="00636FE2" w:rsidP="00636FE2">
      <w:pPr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    </w:t>
      </w:r>
      <w:proofErr w:type="spellStart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>GSs</w:t>
      </w:r>
      <w:proofErr w:type="spellEnd"/>
      <w:r w:rsidRPr="008D1226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– SGE-10F-BT-5/0.47C</w:t>
      </w:r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posiadanego przez Zamawiającego według katalogu </w:t>
      </w:r>
      <w:proofErr w:type="spellStart"/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Restek</w:t>
      </w:r>
      <w:proofErr w:type="spellEnd"/>
    </w:p>
    <w:p w:rsidR="00636FE2" w:rsidRPr="008D1226" w:rsidRDefault="00636FE2" w:rsidP="00636FE2">
      <w:pPr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              </w:t>
      </w:r>
      <w:r w:rsidRPr="008D1226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lub równoważne</w:t>
      </w:r>
    </w:p>
    <w:p w:rsidR="00636FE2" w:rsidRPr="008D1226" w:rsidRDefault="00636FE2" w:rsidP="00636FE2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636FE2" w:rsidRPr="0078647C" w:rsidRDefault="00636FE2" w:rsidP="00636FE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636FE2" w:rsidRPr="0078647C" w:rsidRDefault="00636FE2" w:rsidP="00636FE2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36FE2" w:rsidRPr="00E92C08" w:rsidRDefault="00636FE2" w:rsidP="00636FE2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636FE2" w:rsidRPr="00E92C08" w:rsidRDefault="00636FE2" w:rsidP="00636FE2">
      <w:pPr>
        <w:jc w:val="both"/>
        <w:rPr>
          <w:rFonts w:asciiTheme="minorHAnsi" w:hAnsiTheme="minorHAnsi"/>
          <w:sz w:val="22"/>
          <w:szCs w:val="22"/>
        </w:rPr>
      </w:pPr>
    </w:p>
    <w:p w:rsidR="00636FE2" w:rsidRPr="00E92C08" w:rsidRDefault="00636FE2" w:rsidP="00636FE2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636FE2" w:rsidRDefault="00636FE2" w:rsidP="00636FE2">
      <w:pPr>
        <w:jc w:val="both"/>
        <w:rPr>
          <w:rFonts w:asciiTheme="minorHAnsi" w:hAnsiTheme="minorHAnsi"/>
          <w:sz w:val="22"/>
          <w:szCs w:val="22"/>
        </w:rPr>
      </w:pPr>
    </w:p>
    <w:p w:rsidR="00636FE2" w:rsidRDefault="00636FE2" w:rsidP="00636FE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636FE2" w:rsidRDefault="00636FE2" w:rsidP="00636FE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lastRenderedPageBreak/>
        <w:t>Akceptujemy termin płatności 30 dni od daty wpłynięcia faktury VAT do Zamawiającego, wystawionej po wykonaniu dostawy i odbiorze bez zastrzeżeń przez Zamawiającego.</w:t>
      </w:r>
    </w:p>
    <w:p w:rsidR="00636FE2" w:rsidRPr="00E92C08" w:rsidRDefault="00636FE2" w:rsidP="00636FE2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636FE2" w:rsidRDefault="00636FE2" w:rsidP="00636FE2">
      <w:pPr>
        <w:ind w:left="-284"/>
        <w:jc w:val="both"/>
        <w:rPr>
          <w:rFonts w:asciiTheme="minorHAnsi" w:hAnsiTheme="minorHAnsi"/>
          <w:b/>
          <w:snapToGrid w:val="0"/>
          <w:sz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  <w:r w:rsidRPr="00144E8C">
        <w:rPr>
          <w:rFonts w:asciiTheme="minorHAnsi" w:hAnsiTheme="minorHAnsi"/>
          <w:b/>
          <w:snapToGrid w:val="0"/>
          <w:sz w:val="22"/>
        </w:rPr>
        <w:t>Część 1</w:t>
      </w:r>
      <w:r>
        <w:rPr>
          <w:rFonts w:asciiTheme="minorHAnsi" w:hAnsiTheme="minorHAnsi"/>
          <w:b/>
          <w:snapToGrid w:val="0"/>
          <w:sz w:val="22"/>
        </w:rPr>
        <w:t xml:space="preserve"> do 3 – maksymalnie do 21</w:t>
      </w:r>
      <w:r w:rsidRPr="00EA0D47">
        <w:rPr>
          <w:rFonts w:asciiTheme="minorHAnsi" w:hAnsiTheme="minorHAnsi"/>
          <w:b/>
          <w:snapToGrid w:val="0"/>
          <w:sz w:val="22"/>
        </w:rPr>
        <w:t xml:space="preserve"> dni od dnia podpisania umowy</w:t>
      </w:r>
      <w:r>
        <w:rPr>
          <w:rFonts w:asciiTheme="minorHAnsi" w:hAnsiTheme="minorHAnsi"/>
          <w:b/>
          <w:snapToGrid w:val="0"/>
          <w:sz w:val="22"/>
        </w:rPr>
        <w:t xml:space="preserve">, </w:t>
      </w:r>
    </w:p>
    <w:p w:rsidR="00636FE2" w:rsidRDefault="00636FE2" w:rsidP="00636FE2">
      <w:pPr>
        <w:ind w:left="-284"/>
        <w:jc w:val="both"/>
        <w:rPr>
          <w:rFonts w:asciiTheme="minorHAnsi" w:hAnsiTheme="minorHAnsi"/>
          <w:b/>
          <w:snapToGrid w:val="0"/>
          <w:sz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  <w:r w:rsidRPr="00144E8C">
        <w:rPr>
          <w:rFonts w:asciiTheme="minorHAnsi" w:hAnsiTheme="minorHAnsi"/>
          <w:b/>
          <w:snapToGrid w:val="0"/>
          <w:sz w:val="22"/>
        </w:rPr>
        <w:t xml:space="preserve">Część </w:t>
      </w:r>
      <w:r>
        <w:rPr>
          <w:rFonts w:asciiTheme="minorHAnsi" w:hAnsiTheme="minorHAnsi"/>
          <w:b/>
          <w:snapToGrid w:val="0"/>
          <w:sz w:val="22"/>
        </w:rPr>
        <w:t xml:space="preserve">4 do 6 – maksymalnie do 14 dni </w:t>
      </w:r>
      <w:r w:rsidRPr="00EA0D47">
        <w:rPr>
          <w:rFonts w:asciiTheme="minorHAnsi" w:hAnsiTheme="minorHAnsi"/>
          <w:b/>
          <w:snapToGrid w:val="0"/>
          <w:sz w:val="22"/>
        </w:rPr>
        <w:t>od dnia podpisania umowy</w:t>
      </w:r>
      <w:r>
        <w:rPr>
          <w:rFonts w:asciiTheme="minorHAnsi" w:hAnsiTheme="minorHAnsi"/>
          <w:b/>
          <w:snapToGrid w:val="0"/>
          <w:sz w:val="22"/>
        </w:rPr>
        <w:t xml:space="preserve">, </w:t>
      </w:r>
    </w:p>
    <w:p w:rsidR="00636FE2" w:rsidRDefault="00636FE2" w:rsidP="00636FE2">
      <w:pPr>
        <w:ind w:left="-284"/>
        <w:jc w:val="both"/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  <w:r w:rsidRPr="00144E8C">
        <w:rPr>
          <w:rFonts w:asciiTheme="minorHAnsi" w:hAnsiTheme="minorHAnsi"/>
          <w:b/>
          <w:snapToGrid w:val="0"/>
          <w:sz w:val="22"/>
        </w:rPr>
        <w:t xml:space="preserve">Część </w:t>
      </w:r>
      <w:r>
        <w:rPr>
          <w:rFonts w:asciiTheme="minorHAnsi" w:hAnsiTheme="minorHAnsi"/>
          <w:b/>
          <w:snapToGrid w:val="0"/>
          <w:sz w:val="22"/>
        </w:rPr>
        <w:t xml:space="preserve">7 do 9 – maksymalnie do </w:t>
      </w:r>
      <w:r w:rsidRPr="00EA0D47">
        <w:rPr>
          <w:rFonts w:asciiTheme="minorHAnsi" w:hAnsiTheme="minorHAnsi"/>
          <w:b/>
          <w:snapToGrid w:val="0"/>
          <w:sz w:val="22"/>
        </w:rPr>
        <w:t>1</w:t>
      </w:r>
      <w:r>
        <w:rPr>
          <w:rFonts w:asciiTheme="minorHAnsi" w:hAnsiTheme="minorHAnsi"/>
          <w:b/>
          <w:snapToGrid w:val="0"/>
          <w:sz w:val="22"/>
        </w:rPr>
        <w:t>5</w:t>
      </w:r>
      <w:r w:rsidRPr="00EA0D47">
        <w:rPr>
          <w:rFonts w:asciiTheme="minorHAnsi" w:hAnsiTheme="minorHAnsi"/>
          <w:b/>
          <w:snapToGrid w:val="0"/>
          <w:sz w:val="22"/>
        </w:rPr>
        <w:t xml:space="preserve"> dni od dnia podpisania umowy</w:t>
      </w:r>
      <w:r>
        <w:rPr>
          <w:rFonts w:asciiTheme="minorHAnsi" w:hAnsiTheme="minorHAnsi"/>
          <w:b/>
          <w:snapToGrid w:val="0"/>
          <w:sz w:val="22"/>
        </w:rPr>
        <w:t>.</w:t>
      </w: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636FE2" w:rsidRDefault="00636FE2" w:rsidP="00636FE2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636FE2" w:rsidRPr="00E92C08" w:rsidRDefault="00636FE2" w:rsidP="00636FE2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636FE2" w:rsidRPr="00E92C08" w:rsidRDefault="00636FE2" w:rsidP="00636FE2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636FE2" w:rsidRPr="00E92C08" w:rsidRDefault="00636FE2" w:rsidP="00636FE2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636FE2" w:rsidRPr="00584B5E" w:rsidRDefault="00636FE2" w:rsidP="00636FE2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Pr="00584B5E" w:rsidRDefault="00636FE2" w:rsidP="00636FE2">
      <w:pPr>
        <w:jc w:val="center"/>
        <w:rPr>
          <w:rFonts w:asciiTheme="minorHAnsi" w:hAnsiTheme="minorHAnsi"/>
          <w:sz w:val="32"/>
        </w:rPr>
      </w:pPr>
    </w:p>
    <w:p w:rsidR="00636FE2" w:rsidRPr="00584B5E" w:rsidRDefault="00636FE2" w:rsidP="00636FE2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636FE2" w:rsidRPr="00584B5E" w:rsidRDefault="00636FE2" w:rsidP="00636FE2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636FE2" w:rsidRPr="00584B5E" w:rsidRDefault="00636FE2" w:rsidP="00636FE2">
      <w:pPr>
        <w:jc w:val="center"/>
        <w:rPr>
          <w:rFonts w:asciiTheme="minorHAnsi" w:hAnsiTheme="minorHAnsi"/>
          <w:b/>
          <w:sz w:val="32"/>
        </w:rPr>
      </w:pPr>
    </w:p>
    <w:p w:rsidR="00636FE2" w:rsidRDefault="00636FE2" w:rsidP="00636FE2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Dz. U. 201</w:t>
      </w:r>
      <w:r>
        <w:rPr>
          <w:rFonts w:asciiTheme="minorHAnsi" w:eastAsia="SimSun" w:hAnsiTheme="minorHAnsi"/>
          <w:sz w:val="22"/>
          <w:szCs w:val="22"/>
        </w:rPr>
        <w:t>8</w:t>
      </w:r>
      <w:r w:rsidRPr="000A347E">
        <w:rPr>
          <w:rFonts w:asciiTheme="minorHAnsi" w:eastAsia="SimSun" w:hAnsiTheme="minorHAnsi"/>
          <w:sz w:val="22"/>
          <w:szCs w:val="22"/>
        </w:rPr>
        <w:t>. poz. 1</w:t>
      </w:r>
      <w:r>
        <w:rPr>
          <w:rFonts w:asciiTheme="minorHAnsi" w:eastAsia="SimSun" w:hAnsiTheme="minorHAnsi"/>
          <w:sz w:val="22"/>
          <w:szCs w:val="22"/>
        </w:rPr>
        <w:t>986</w:t>
      </w:r>
      <w:r w:rsidRPr="000A347E">
        <w:rPr>
          <w:rFonts w:asciiTheme="minorHAnsi" w:eastAsia="SimSun" w:hAnsiTheme="minorHAnsi"/>
          <w:sz w:val="22"/>
          <w:szCs w:val="22"/>
        </w:rPr>
        <w:t xml:space="preserve">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636FE2" w:rsidRDefault="00636FE2" w:rsidP="00636FE2">
      <w:pPr>
        <w:jc w:val="both"/>
        <w:rPr>
          <w:rFonts w:asciiTheme="minorHAnsi" w:hAnsiTheme="minorHAnsi"/>
          <w:sz w:val="22"/>
          <w:szCs w:val="22"/>
        </w:rPr>
      </w:pPr>
    </w:p>
    <w:p w:rsidR="00636FE2" w:rsidRPr="003E1ABF" w:rsidRDefault="00636FE2" w:rsidP="00636FE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laboratoryjnych materiałów eksploatacyjnych, drobnego sprzętu laboratoryjnego, strzykawek do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autosamplera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oraz akcesoriów do łaźni wodnej z wytrząsaniem </w:t>
      </w:r>
      <w:r w:rsidRPr="003E1ABF">
        <w:rPr>
          <w:rFonts w:asciiTheme="minorHAnsi" w:hAnsiTheme="minorHAnsi"/>
          <w:b/>
          <w:i/>
          <w:sz w:val="22"/>
          <w:szCs w:val="22"/>
        </w:rPr>
        <w:t>(A-2401-2</w:t>
      </w:r>
      <w:r>
        <w:rPr>
          <w:rFonts w:asciiTheme="minorHAnsi" w:hAnsiTheme="minorHAnsi"/>
          <w:b/>
          <w:i/>
          <w:sz w:val="22"/>
          <w:szCs w:val="22"/>
        </w:rPr>
        <w:t>6</w:t>
      </w:r>
      <w:r w:rsidRPr="003E1ABF">
        <w:rPr>
          <w:rFonts w:asciiTheme="minorHAnsi" w:hAnsiTheme="minorHAnsi"/>
          <w:b/>
          <w:i/>
          <w:sz w:val="22"/>
          <w:szCs w:val="22"/>
        </w:rPr>
        <w:t>/19)</w:t>
      </w:r>
    </w:p>
    <w:p w:rsidR="00636FE2" w:rsidRDefault="00636FE2" w:rsidP="00636FE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36FE2" w:rsidRDefault="00636FE2" w:rsidP="00636FE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36FE2" w:rsidRPr="00C94F68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6FE2" w:rsidRDefault="00636FE2" w:rsidP="00636FE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6FE2" w:rsidRPr="00584B5E" w:rsidRDefault="00636FE2" w:rsidP="00636FE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636FE2" w:rsidRPr="00584B5E" w:rsidRDefault="00636FE2" w:rsidP="00636FE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636FE2" w:rsidRPr="00584B5E" w:rsidRDefault="00636FE2" w:rsidP="00636FE2">
      <w:pPr>
        <w:jc w:val="both"/>
        <w:rPr>
          <w:rFonts w:asciiTheme="minorHAnsi" w:hAnsiTheme="minorHAnsi"/>
          <w:sz w:val="26"/>
          <w:szCs w:val="26"/>
        </w:rPr>
      </w:pPr>
    </w:p>
    <w:p w:rsidR="00636FE2" w:rsidRPr="00584B5E" w:rsidRDefault="00636FE2" w:rsidP="00636FE2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636FE2" w:rsidRPr="00584B5E" w:rsidRDefault="00636FE2" w:rsidP="00636FE2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636FE2" w:rsidRPr="00584B5E" w:rsidRDefault="00636FE2" w:rsidP="00636FE2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36FE2" w:rsidRPr="00584B5E" w:rsidRDefault="00636FE2" w:rsidP="00636FE2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36FE2" w:rsidRPr="00584B5E" w:rsidRDefault="00636FE2" w:rsidP="00636FE2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p w:rsidR="00844820" w:rsidRDefault="00636FE2"/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E2"/>
    <w:rsid w:val="00636FE2"/>
    <w:rsid w:val="006545F9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292E-E25F-482B-813B-B370F40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E2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36FE2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36FE2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36FE2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FE2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36FE2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36FE2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36FE2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F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36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6FE2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36F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2019-05-16T05:58:00Z</dcterms:created>
  <dcterms:modified xsi:type="dcterms:W3CDTF">2019-05-16T05:59:00Z</dcterms:modified>
</cp:coreProperties>
</file>