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59CA" w14:textId="77777777" w:rsidR="00FE523D" w:rsidRDefault="00102D0B" w:rsidP="00DA0C01">
      <w:pPr>
        <w:jc w:val="center"/>
      </w:pPr>
      <w:bookmarkStart w:id="0" w:name="_GoBack"/>
      <w:bookmarkEnd w:id="0"/>
    </w:p>
    <w:p w14:paraId="3B317592" w14:textId="77777777" w:rsidR="00DA0C01" w:rsidRDefault="00DA0C01" w:rsidP="00DA0C01">
      <w:pPr>
        <w:jc w:val="center"/>
      </w:pPr>
    </w:p>
    <w:p w14:paraId="73783E0C" w14:textId="77777777" w:rsidR="00DA0C01" w:rsidRDefault="00DA0C01" w:rsidP="00DA0C01">
      <w:pPr>
        <w:jc w:val="center"/>
      </w:pPr>
    </w:p>
    <w:p w14:paraId="66F154A8" w14:textId="77777777" w:rsidR="00DA0C01" w:rsidRPr="00DA0C01" w:rsidRDefault="00DA0C01" w:rsidP="00837C72">
      <w:pPr>
        <w:widowControl/>
        <w:spacing w:before="0" w:line="276" w:lineRule="auto"/>
        <w:ind w:left="11328" w:firstLine="708"/>
        <w:jc w:val="center"/>
        <w:rPr>
          <w:rFonts w:eastAsiaTheme="minorHAnsi"/>
          <w:b/>
          <w:snapToGrid/>
          <w:sz w:val="22"/>
          <w:szCs w:val="22"/>
          <w:lang w:eastAsia="en-US"/>
        </w:rPr>
      </w:pPr>
      <w:r w:rsidRPr="00DA0C01">
        <w:rPr>
          <w:rFonts w:eastAsiaTheme="minorHAnsi"/>
          <w:b/>
          <w:snapToGrid/>
          <w:sz w:val="22"/>
          <w:szCs w:val="22"/>
          <w:lang w:eastAsia="en-US"/>
        </w:rPr>
        <w:t>Załącznik nr 2J do SIWZ</w:t>
      </w:r>
    </w:p>
    <w:p w14:paraId="5349AC70" w14:textId="77777777" w:rsidR="00DA0C01" w:rsidRPr="00DA0C01" w:rsidRDefault="00DA0C01" w:rsidP="00DA0C01">
      <w:pPr>
        <w:widowControl/>
        <w:spacing w:before="0" w:line="276" w:lineRule="auto"/>
        <w:jc w:val="center"/>
        <w:rPr>
          <w:rFonts w:eastAsiaTheme="minorHAnsi"/>
          <w:b/>
          <w:snapToGrid/>
          <w:sz w:val="22"/>
          <w:szCs w:val="22"/>
          <w:lang w:eastAsia="en-US"/>
        </w:rPr>
      </w:pPr>
      <w:r w:rsidRPr="00DA0C01">
        <w:rPr>
          <w:rFonts w:eastAsiaTheme="minorHAnsi"/>
          <w:b/>
          <w:snapToGrid/>
          <w:sz w:val="22"/>
          <w:szCs w:val="22"/>
          <w:lang w:eastAsia="en-US"/>
        </w:rPr>
        <w:t>Formularz cenowy / opis przedmiotu zamówienia:</w:t>
      </w:r>
    </w:p>
    <w:p w14:paraId="4C6924BF" w14:textId="77777777" w:rsidR="00DA0C01" w:rsidRPr="00DA0C01" w:rsidRDefault="00DA0C01" w:rsidP="00DA0C01">
      <w:pPr>
        <w:widowControl/>
        <w:spacing w:before="0" w:line="276" w:lineRule="auto"/>
        <w:rPr>
          <w:b/>
          <w:bCs/>
          <w:snapToGrid/>
          <w:sz w:val="22"/>
          <w:szCs w:val="22"/>
        </w:rPr>
      </w:pPr>
    </w:p>
    <w:p w14:paraId="78B387FA" w14:textId="77777777" w:rsidR="00DA0C01" w:rsidRPr="00DA0C01" w:rsidRDefault="00DA0C01" w:rsidP="00DA0C01">
      <w:pPr>
        <w:spacing w:before="0"/>
        <w:ind w:firstLine="708"/>
        <w:rPr>
          <w:sz w:val="22"/>
          <w:szCs w:val="22"/>
        </w:rPr>
      </w:pPr>
      <w:r w:rsidRPr="00DA0C01">
        <w:rPr>
          <w:b/>
          <w:sz w:val="22"/>
          <w:szCs w:val="22"/>
        </w:rPr>
        <w:t>Część 10:</w:t>
      </w:r>
    </w:p>
    <w:p w14:paraId="1A7484CC" w14:textId="77777777" w:rsidR="00DA0C01" w:rsidRPr="00F36F11" w:rsidRDefault="00DA0C01" w:rsidP="00DA0C01">
      <w:pPr>
        <w:widowControl/>
        <w:spacing w:before="0" w:line="276" w:lineRule="auto"/>
        <w:ind w:firstLine="708"/>
        <w:rPr>
          <w:b/>
          <w:bCs/>
          <w:snapToGrid/>
          <w:sz w:val="22"/>
          <w:szCs w:val="22"/>
        </w:rPr>
      </w:pPr>
      <w:r w:rsidRPr="00DA0C01">
        <w:rPr>
          <w:b/>
          <w:sz w:val="22"/>
          <w:szCs w:val="22"/>
        </w:rPr>
        <w:t>Dostawa odczynników chemicznych</w:t>
      </w:r>
      <w:r w:rsidRPr="00DA0C01">
        <w:rPr>
          <w:b/>
          <w:bCs/>
          <w:snapToGrid/>
          <w:sz w:val="22"/>
          <w:szCs w:val="22"/>
        </w:rPr>
        <w:t xml:space="preserve"> (bufory </w:t>
      </w:r>
      <w:proofErr w:type="spellStart"/>
      <w:r w:rsidRPr="00DA0C01">
        <w:rPr>
          <w:b/>
          <w:bCs/>
          <w:snapToGrid/>
          <w:sz w:val="22"/>
          <w:szCs w:val="22"/>
        </w:rPr>
        <w:t>pH</w:t>
      </w:r>
      <w:proofErr w:type="spellEnd"/>
      <w:r w:rsidRPr="00DA0C01">
        <w:rPr>
          <w:b/>
          <w:bCs/>
          <w:snapToGrid/>
          <w:sz w:val="22"/>
          <w:szCs w:val="22"/>
        </w:rPr>
        <w:t>, roztwory wzorcowe)</w:t>
      </w:r>
      <w:r w:rsidRPr="00F36F11">
        <w:rPr>
          <w:b/>
          <w:bCs/>
          <w:snapToGrid/>
          <w:sz w:val="22"/>
          <w:szCs w:val="22"/>
        </w:rPr>
        <w:t>.</w:t>
      </w:r>
    </w:p>
    <w:p w14:paraId="03174D12" w14:textId="77777777" w:rsidR="00DA0C01" w:rsidRPr="00DA0C01" w:rsidRDefault="00DA0C01" w:rsidP="00DA0C01">
      <w:pPr>
        <w:spacing w:before="0"/>
        <w:ind w:firstLine="708"/>
        <w:rPr>
          <w:b/>
          <w:sz w:val="22"/>
          <w:szCs w:val="22"/>
        </w:rPr>
      </w:pPr>
    </w:p>
    <w:p w14:paraId="2FF45F8A" w14:textId="77777777" w:rsidR="00DA0C01" w:rsidRPr="00DA0C01" w:rsidRDefault="00DA0C01" w:rsidP="00DA0C01">
      <w:pPr>
        <w:spacing w:before="0"/>
        <w:rPr>
          <w:b/>
          <w:sz w:val="22"/>
          <w:szCs w:val="22"/>
        </w:rPr>
      </w:pPr>
    </w:p>
    <w:tbl>
      <w:tblPr>
        <w:tblStyle w:val="Tabela-Siatka"/>
        <w:tblW w:w="146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1843"/>
        <w:gridCol w:w="1701"/>
        <w:gridCol w:w="235"/>
        <w:gridCol w:w="1506"/>
        <w:gridCol w:w="710"/>
        <w:gridCol w:w="711"/>
        <w:gridCol w:w="861"/>
        <w:gridCol w:w="990"/>
        <w:gridCol w:w="935"/>
        <w:gridCol w:w="907"/>
      </w:tblGrid>
      <w:tr w:rsidR="00DA0C01" w:rsidRPr="00DA0C01" w14:paraId="6296F89D" w14:textId="77777777" w:rsidTr="00837C72">
        <w:trPr>
          <w:jc w:val="center"/>
        </w:trPr>
        <w:tc>
          <w:tcPr>
            <w:tcW w:w="562" w:type="dxa"/>
          </w:tcPr>
          <w:p w14:paraId="4D020D39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91" w:type="dxa"/>
            <w:shd w:val="clear" w:color="auto" w:fill="FFFF00"/>
          </w:tcPr>
          <w:p w14:paraId="62C21740" w14:textId="77777777" w:rsidR="00DA0C01" w:rsidRPr="00DA0C01" w:rsidRDefault="00DA0C01" w:rsidP="00837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B02E065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8675CFB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41" w:type="dxa"/>
            <w:gridSpan w:val="2"/>
          </w:tcPr>
          <w:p w14:paraId="4066DE4D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0" w:type="dxa"/>
            <w:shd w:val="clear" w:color="auto" w:fill="FFFF00"/>
          </w:tcPr>
          <w:p w14:paraId="456B1700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FFFF00"/>
          </w:tcPr>
          <w:p w14:paraId="385E2B79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1" w:type="dxa"/>
          </w:tcPr>
          <w:p w14:paraId="0FB69DF2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6BD61059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35" w:type="dxa"/>
          </w:tcPr>
          <w:p w14:paraId="0E3E1275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14:paraId="7E56CA2C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DA0C01" w:rsidRPr="00DA0C01" w14:paraId="49D552A3" w14:textId="77777777" w:rsidTr="00837C72">
        <w:trPr>
          <w:trHeight w:val="414"/>
          <w:jc w:val="center"/>
        </w:trPr>
        <w:tc>
          <w:tcPr>
            <w:tcW w:w="562" w:type="dxa"/>
            <w:vMerge w:val="restart"/>
          </w:tcPr>
          <w:p w14:paraId="54CC77F9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91" w:type="dxa"/>
            <w:vMerge w:val="restart"/>
            <w:shd w:val="clear" w:color="auto" w:fill="FFFF00"/>
          </w:tcPr>
          <w:p w14:paraId="43237C99" w14:textId="77777777" w:rsidR="00DA0C01" w:rsidRPr="00DA0C01" w:rsidRDefault="00DA0C01" w:rsidP="00837C72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Nazwa zamawianego towaru</w:t>
            </w:r>
          </w:p>
        </w:tc>
        <w:tc>
          <w:tcPr>
            <w:tcW w:w="5285" w:type="dxa"/>
            <w:gridSpan w:val="4"/>
          </w:tcPr>
          <w:p w14:paraId="436FDE10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710" w:type="dxa"/>
            <w:vMerge w:val="restart"/>
            <w:shd w:val="clear" w:color="auto" w:fill="FFFF00"/>
          </w:tcPr>
          <w:p w14:paraId="35A6D58B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711" w:type="dxa"/>
            <w:vMerge w:val="restart"/>
            <w:shd w:val="clear" w:color="auto" w:fill="FFFF00"/>
          </w:tcPr>
          <w:p w14:paraId="5C5B0525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A0C01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61" w:type="dxa"/>
            <w:vMerge w:val="restart"/>
          </w:tcPr>
          <w:p w14:paraId="2AE13981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990" w:type="dxa"/>
            <w:vMerge w:val="restart"/>
          </w:tcPr>
          <w:p w14:paraId="1D67D445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935" w:type="dxa"/>
            <w:vMerge w:val="restart"/>
          </w:tcPr>
          <w:p w14:paraId="33471CB4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VAT</w:t>
            </w:r>
          </w:p>
          <w:p w14:paraId="4A2503BA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7" w:type="dxa"/>
            <w:vMerge w:val="restart"/>
          </w:tcPr>
          <w:p w14:paraId="090CC459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Wartość brutto</w:t>
            </w:r>
          </w:p>
        </w:tc>
      </w:tr>
      <w:tr w:rsidR="00DA0C01" w:rsidRPr="00DA0C01" w14:paraId="5CDE09A9" w14:textId="77777777" w:rsidTr="00837C72">
        <w:trPr>
          <w:trHeight w:val="413"/>
          <w:jc w:val="center"/>
        </w:trPr>
        <w:tc>
          <w:tcPr>
            <w:tcW w:w="562" w:type="dxa"/>
            <w:vMerge/>
          </w:tcPr>
          <w:p w14:paraId="17D01BEC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FFFF00"/>
          </w:tcPr>
          <w:p w14:paraId="25CBE502" w14:textId="77777777" w:rsidR="00DA0C01" w:rsidRPr="00DA0C01" w:rsidRDefault="00DA0C01" w:rsidP="00837C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1D4104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Nazwa zaproponowanego towaru</w:t>
            </w:r>
          </w:p>
        </w:tc>
        <w:tc>
          <w:tcPr>
            <w:tcW w:w="1701" w:type="dxa"/>
          </w:tcPr>
          <w:p w14:paraId="6F53EE46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741" w:type="dxa"/>
            <w:gridSpan w:val="2"/>
          </w:tcPr>
          <w:p w14:paraId="01E8D9A3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710" w:type="dxa"/>
            <w:vMerge/>
            <w:shd w:val="clear" w:color="auto" w:fill="FFFF00"/>
          </w:tcPr>
          <w:p w14:paraId="5CF1EC66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shd w:val="clear" w:color="auto" w:fill="FFFF00"/>
          </w:tcPr>
          <w:p w14:paraId="4806E903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4C25EE68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6637EF36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0AE0C5E2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14:paraId="6C142BB7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0C01" w:rsidRPr="00DA0C01" w14:paraId="621D83C4" w14:textId="77777777" w:rsidTr="00837C72">
        <w:trPr>
          <w:jc w:val="center"/>
        </w:trPr>
        <w:tc>
          <w:tcPr>
            <w:tcW w:w="562" w:type="dxa"/>
          </w:tcPr>
          <w:p w14:paraId="4D256DBD" w14:textId="77777777" w:rsidR="00DA0C01" w:rsidRPr="00DA0C01" w:rsidRDefault="00DA0C01" w:rsidP="00DA0C01">
            <w:pPr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1</w:t>
            </w:r>
          </w:p>
        </w:tc>
        <w:tc>
          <w:tcPr>
            <w:tcW w:w="3691" w:type="dxa"/>
            <w:shd w:val="clear" w:color="auto" w:fill="FFFF00"/>
          </w:tcPr>
          <w:p w14:paraId="2FEFC13B" w14:textId="0F4373F1" w:rsidR="00DA0C01" w:rsidRPr="00DA0C01" w:rsidRDefault="00DA0C01" w:rsidP="00837C7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A0C01">
              <w:rPr>
                <w:color w:val="000000" w:themeColor="text1"/>
                <w:sz w:val="18"/>
                <w:szCs w:val="18"/>
              </w:rPr>
              <w:t xml:space="preserve">Bufor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4,</w:t>
            </w:r>
            <w:r w:rsidRPr="0085230C">
              <w:rPr>
                <w:color w:val="000000" w:themeColor="text1"/>
                <w:sz w:val="18"/>
                <w:szCs w:val="18"/>
              </w:rPr>
              <w:t>01</w:t>
            </w:r>
            <w:r w:rsidR="0085230C" w:rsidRPr="0085230C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230C" w:rsidRPr="0085230C">
              <w:rPr>
                <w:color w:val="FF0000"/>
                <w:sz w:val="18"/>
                <w:szCs w:val="18"/>
              </w:rPr>
              <w:t>(w temperaturze 25</w:t>
            </w:r>
            <w:r w:rsidR="0085230C" w:rsidRPr="0085230C">
              <w:rPr>
                <w:color w:val="FF0000"/>
                <w:sz w:val="18"/>
                <w:szCs w:val="18"/>
                <w:vertAlign w:val="superscript"/>
              </w:rPr>
              <w:t>o</w:t>
            </w:r>
            <w:r w:rsidR="0085230C" w:rsidRPr="0085230C">
              <w:rPr>
                <w:color w:val="FF0000"/>
                <w:sz w:val="18"/>
                <w:szCs w:val="18"/>
              </w:rPr>
              <w:t>C)</w:t>
            </w:r>
            <w:r w:rsidRPr="0085230C">
              <w:rPr>
                <w:color w:val="000000" w:themeColor="text1"/>
                <w:sz w:val="18"/>
                <w:szCs w:val="18"/>
              </w:rPr>
              <w:t>;</w:t>
            </w:r>
            <w:r w:rsidRPr="00DA0C01">
              <w:rPr>
                <w:color w:val="000000" w:themeColor="text1"/>
                <w:sz w:val="18"/>
                <w:szCs w:val="18"/>
              </w:rPr>
              <w:t xml:space="preserve"> Podstawa buforu: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ftalany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, forma: ciecz -roztwór wodny soli nieorganicznych i związków organicznych, barwa różowa; w butelkach zapewniających dozowanie niezbędnej ilości buforu, objętość buforu w butelce: 500ml; Bufor z certyfikatem producenta. certyfikat wydany przez laboratorium akredytowane na pomiar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</w:p>
          <w:p w14:paraId="1BD4B88C" w14:textId="77777777" w:rsidR="00DA0C01" w:rsidRPr="00DA0C01" w:rsidRDefault="00DA0C01" w:rsidP="00837C72">
            <w:pPr>
              <w:jc w:val="left"/>
              <w:rPr>
                <w:color w:val="FF0000"/>
                <w:sz w:val="18"/>
                <w:szCs w:val="18"/>
              </w:rPr>
            </w:pPr>
            <w:r w:rsidRPr="00DA0C01">
              <w:rPr>
                <w:color w:val="000000" w:themeColor="text1"/>
                <w:sz w:val="18"/>
                <w:szCs w:val="18"/>
              </w:rPr>
              <w:t xml:space="preserve">Dokładność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wynosząca ± 0.01 / ± 0.02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, stabilność roztworu: ± 0.01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(24 miesiące)/ ± 0.02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(60 miesięcy), certyfikowany, zgodny z NIST.</w:t>
            </w:r>
          </w:p>
        </w:tc>
        <w:tc>
          <w:tcPr>
            <w:tcW w:w="1843" w:type="dxa"/>
          </w:tcPr>
          <w:p w14:paraId="4AB88A9B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A3B8B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14:paraId="31BB182B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00"/>
          </w:tcPr>
          <w:p w14:paraId="719AE6D6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shd w:val="clear" w:color="auto" w:fill="FFFF00"/>
          </w:tcPr>
          <w:p w14:paraId="5E9688F1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ml</w:t>
            </w:r>
          </w:p>
        </w:tc>
        <w:tc>
          <w:tcPr>
            <w:tcW w:w="861" w:type="dxa"/>
          </w:tcPr>
          <w:p w14:paraId="5010604A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F4ACF73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4053D15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804FAFD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</w:tr>
      <w:tr w:rsidR="00DA0C01" w:rsidRPr="00DA0C01" w14:paraId="329B0F7E" w14:textId="77777777" w:rsidTr="00837C72">
        <w:trPr>
          <w:jc w:val="center"/>
        </w:trPr>
        <w:tc>
          <w:tcPr>
            <w:tcW w:w="562" w:type="dxa"/>
          </w:tcPr>
          <w:p w14:paraId="2154D776" w14:textId="77777777" w:rsidR="00DA0C01" w:rsidRPr="00DA0C01" w:rsidRDefault="00DA0C01" w:rsidP="00DA0C01">
            <w:pPr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2</w:t>
            </w:r>
          </w:p>
        </w:tc>
        <w:tc>
          <w:tcPr>
            <w:tcW w:w="3691" w:type="dxa"/>
            <w:shd w:val="clear" w:color="auto" w:fill="FFFF00"/>
          </w:tcPr>
          <w:p w14:paraId="4EDA9ADD" w14:textId="47322DA6" w:rsidR="00DA0C01" w:rsidRPr="00DA0C01" w:rsidRDefault="00DA0C01" w:rsidP="00837C7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A0C01">
              <w:rPr>
                <w:color w:val="000000" w:themeColor="text1"/>
                <w:sz w:val="18"/>
                <w:szCs w:val="18"/>
              </w:rPr>
              <w:t xml:space="preserve">Bufor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7.00</w:t>
            </w:r>
            <w:r w:rsidR="0085230C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230C" w:rsidRPr="0085230C">
              <w:rPr>
                <w:color w:val="FF0000"/>
                <w:sz w:val="18"/>
                <w:szCs w:val="18"/>
              </w:rPr>
              <w:t>(w temperaturze 25</w:t>
            </w:r>
            <w:r w:rsidR="0085230C" w:rsidRPr="0085230C">
              <w:rPr>
                <w:color w:val="FF0000"/>
                <w:sz w:val="18"/>
                <w:szCs w:val="18"/>
                <w:vertAlign w:val="superscript"/>
              </w:rPr>
              <w:t>o</w:t>
            </w:r>
            <w:r w:rsidR="0085230C" w:rsidRPr="0085230C">
              <w:rPr>
                <w:color w:val="FF0000"/>
                <w:sz w:val="18"/>
                <w:szCs w:val="18"/>
              </w:rPr>
              <w:t>C)</w:t>
            </w:r>
            <w:r w:rsidRPr="00DA0C01">
              <w:rPr>
                <w:color w:val="000000" w:themeColor="text1"/>
                <w:sz w:val="18"/>
                <w:szCs w:val="18"/>
              </w:rPr>
              <w:t xml:space="preserve">; Oparty chemicznie na fosforanach,  forma: ciecz -roztwór wodny, barwa zielona, w butelkach zapewniających dozowanie niezbędnej ilości buforu, objętość buforu w butelce: 500ml; Bufor z certyfikatem producenta. certyfikat wydany przez laboratorium akredytowane na pomiar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</w:p>
          <w:p w14:paraId="3373F7B0" w14:textId="77777777" w:rsidR="00DA0C01" w:rsidRPr="00DA0C01" w:rsidRDefault="00DA0C01" w:rsidP="00837C72">
            <w:pPr>
              <w:jc w:val="left"/>
              <w:rPr>
                <w:color w:val="FF0000"/>
                <w:sz w:val="18"/>
                <w:szCs w:val="18"/>
              </w:rPr>
            </w:pPr>
            <w:r w:rsidRPr="00DA0C01">
              <w:rPr>
                <w:color w:val="000000" w:themeColor="text1"/>
                <w:sz w:val="18"/>
                <w:szCs w:val="18"/>
              </w:rPr>
              <w:lastRenderedPageBreak/>
              <w:t xml:space="preserve">Dokładność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wynosząca ± 0.01 / ± 0.02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, stabilność roztworu: ± 0.01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(24 miesiące)/ ± 0.02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(60 miesięcy), certyfikowany, zgodny z NIST.</w:t>
            </w:r>
          </w:p>
        </w:tc>
        <w:tc>
          <w:tcPr>
            <w:tcW w:w="1843" w:type="dxa"/>
          </w:tcPr>
          <w:p w14:paraId="02F1E7E5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59DE36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14:paraId="33AE82EE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00"/>
          </w:tcPr>
          <w:p w14:paraId="48E1AF9D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shd w:val="clear" w:color="auto" w:fill="FFFF00"/>
          </w:tcPr>
          <w:p w14:paraId="151AFAFF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ml</w:t>
            </w:r>
          </w:p>
        </w:tc>
        <w:tc>
          <w:tcPr>
            <w:tcW w:w="861" w:type="dxa"/>
          </w:tcPr>
          <w:p w14:paraId="471BBDC3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E4BB35D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92CC23E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52474A1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</w:tr>
      <w:tr w:rsidR="00DA0C01" w:rsidRPr="00DA0C01" w14:paraId="1B874F11" w14:textId="77777777" w:rsidTr="00837C72">
        <w:trPr>
          <w:jc w:val="center"/>
        </w:trPr>
        <w:tc>
          <w:tcPr>
            <w:tcW w:w="562" w:type="dxa"/>
          </w:tcPr>
          <w:p w14:paraId="01AE27CC" w14:textId="77777777" w:rsidR="00DA0C01" w:rsidRPr="00DA0C01" w:rsidRDefault="00DA0C01" w:rsidP="00DA0C01">
            <w:pPr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691" w:type="dxa"/>
            <w:shd w:val="clear" w:color="auto" w:fill="FFFF00"/>
          </w:tcPr>
          <w:p w14:paraId="11397A7B" w14:textId="18F5421A" w:rsidR="00DA0C01" w:rsidRPr="00DA0C01" w:rsidRDefault="00DA0C01" w:rsidP="00837C7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A0C01">
              <w:rPr>
                <w:color w:val="000000" w:themeColor="text1"/>
                <w:sz w:val="18"/>
                <w:szCs w:val="18"/>
              </w:rPr>
              <w:t xml:space="preserve">Bufor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10,01</w:t>
            </w:r>
            <w:r w:rsidR="0085230C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230C" w:rsidRPr="0085230C">
              <w:rPr>
                <w:color w:val="FF0000"/>
                <w:sz w:val="18"/>
                <w:szCs w:val="18"/>
              </w:rPr>
              <w:t>(w temperaturze 25</w:t>
            </w:r>
            <w:r w:rsidR="0085230C" w:rsidRPr="0085230C">
              <w:rPr>
                <w:color w:val="FF0000"/>
                <w:sz w:val="18"/>
                <w:szCs w:val="18"/>
                <w:vertAlign w:val="superscript"/>
              </w:rPr>
              <w:t>o</w:t>
            </w:r>
            <w:r w:rsidR="0085230C" w:rsidRPr="0085230C">
              <w:rPr>
                <w:color w:val="FF0000"/>
                <w:sz w:val="18"/>
                <w:szCs w:val="18"/>
              </w:rPr>
              <w:t>C)</w:t>
            </w:r>
            <w:r w:rsidRPr="00DA0C01">
              <w:rPr>
                <w:color w:val="000000" w:themeColor="text1"/>
                <w:sz w:val="18"/>
                <w:szCs w:val="18"/>
              </w:rPr>
              <w:t xml:space="preserve">; Podstawa chemiczna – węglany, forma: ciecz -roztwór wodny kolor żółty, w butelkach zapewniających dozowanie niezbędnej ilości buforu, objętość buforu w butelce: 500ml; Bufor z certyfikatem producenta. certyfikat wydany przez laboratorium akredytowane na pomiar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</w:p>
          <w:p w14:paraId="651C6B18" w14:textId="77777777" w:rsidR="00DA0C01" w:rsidRPr="00DA0C01" w:rsidRDefault="00DA0C01" w:rsidP="00837C72">
            <w:pPr>
              <w:jc w:val="left"/>
              <w:rPr>
                <w:color w:val="FF0000"/>
                <w:sz w:val="18"/>
                <w:szCs w:val="18"/>
              </w:rPr>
            </w:pPr>
            <w:r w:rsidRPr="00DA0C01">
              <w:rPr>
                <w:color w:val="000000" w:themeColor="text1"/>
                <w:sz w:val="18"/>
                <w:szCs w:val="18"/>
              </w:rPr>
              <w:t xml:space="preserve">Dokładność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wynosząca ± 0.01 / ± 0.02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, stabilność roztworu: ± 0.02 </w:t>
            </w:r>
            <w:proofErr w:type="spellStart"/>
            <w:r w:rsidRPr="00DA0C01">
              <w:rPr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DA0C01">
              <w:rPr>
                <w:color w:val="000000" w:themeColor="text1"/>
                <w:sz w:val="18"/>
                <w:szCs w:val="18"/>
              </w:rPr>
              <w:t xml:space="preserve"> (60 miesięcy), certyfikowany, zgodny z NIST.</w:t>
            </w:r>
          </w:p>
        </w:tc>
        <w:tc>
          <w:tcPr>
            <w:tcW w:w="1843" w:type="dxa"/>
          </w:tcPr>
          <w:p w14:paraId="0E456139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6AF7198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14:paraId="63A59C4C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00"/>
          </w:tcPr>
          <w:p w14:paraId="636A05C5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shd w:val="clear" w:color="auto" w:fill="FFFF00"/>
          </w:tcPr>
          <w:p w14:paraId="756C4190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ml</w:t>
            </w:r>
          </w:p>
        </w:tc>
        <w:tc>
          <w:tcPr>
            <w:tcW w:w="861" w:type="dxa"/>
          </w:tcPr>
          <w:p w14:paraId="551C19D6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2180F91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01A0BEF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248BCFE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</w:tr>
      <w:tr w:rsidR="00DA0C01" w:rsidRPr="00DA0C01" w14:paraId="6FF5DBD7" w14:textId="77777777" w:rsidTr="00837C72">
        <w:trPr>
          <w:jc w:val="center"/>
        </w:trPr>
        <w:tc>
          <w:tcPr>
            <w:tcW w:w="562" w:type="dxa"/>
          </w:tcPr>
          <w:p w14:paraId="30F0FD25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4</w:t>
            </w:r>
          </w:p>
        </w:tc>
        <w:tc>
          <w:tcPr>
            <w:tcW w:w="3691" w:type="dxa"/>
            <w:shd w:val="clear" w:color="auto" w:fill="FFFF00"/>
          </w:tcPr>
          <w:p w14:paraId="282C303C" w14:textId="77777777" w:rsidR="00DA0C01" w:rsidRDefault="00DA0C01" w:rsidP="00837C72">
            <w:pPr>
              <w:jc w:val="left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Roztwór wzorcowy Ag w 2% HNO3, 1000ppm, 125ml</w:t>
            </w:r>
          </w:p>
          <w:p w14:paraId="424345B0" w14:textId="77777777" w:rsidR="00837C72" w:rsidRPr="00DA0C01" w:rsidRDefault="00837C72" w:rsidP="00837C72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Substancja wzorcowa do AAS.</w:t>
            </w:r>
          </w:p>
        </w:tc>
        <w:tc>
          <w:tcPr>
            <w:tcW w:w="1843" w:type="dxa"/>
          </w:tcPr>
          <w:p w14:paraId="29D54D40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0161B2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14:paraId="0B0DD484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00"/>
          </w:tcPr>
          <w:p w14:paraId="2C9E8054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250</w:t>
            </w:r>
          </w:p>
        </w:tc>
        <w:tc>
          <w:tcPr>
            <w:tcW w:w="711" w:type="dxa"/>
            <w:shd w:val="clear" w:color="auto" w:fill="FFFF00"/>
          </w:tcPr>
          <w:p w14:paraId="57ADEF14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ml</w:t>
            </w:r>
          </w:p>
        </w:tc>
        <w:tc>
          <w:tcPr>
            <w:tcW w:w="861" w:type="dxa"/>
          </w:tcPr>
          <w:p w14:paraId="46B9C6EE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0116B2E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14:paraId="1749B1EF" w14:textId="77777777" w:rsidR="00DA0C01" w:rsidRPr="00DA0C01" w:rsidRDefault="00DA0C01" w:rsidP="00DA0C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013BD8B9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</w:tr>
      <w:tr w:rsidR="00DA0C01" w:rsidRPr="00DA0C01" w14:paraId="7E5BE818" w14:textId="77777777" w:rsidTr="00837C72">
        <w:trPr>
          <w:jc w:val="center"/>
        </w:trPr>
        <w:tc>
          <w:tcPr>
            <w:tcW w:w="562" w:type="dxa"/>
          </w:tcPr>
          <w:p w14:paraId="45FFAE82" w14:textId="77777777" w:rsidR="00DA0C01" w:rsidRPr="00DA0C01" w:rsidRDefault="00DA0C01" w:rsidP="00DA0C01">
            <w:pPr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5</w:t>
            </w:r>
          </w:p>
        </w:tc>
        <w:tc>
          <w:tcPr>
            <w:tcW w:w="3691" w:type="dxa"/>
            <w:shd w:val="clear" w:color="auto" w:fill="FFFF00"/>
          </w:tcPr>
          <w:p w14:paraId="7CD689B7" w14:textId="77777777" w:rsidR="00DA0C01" w:rsidRDefault="00DA0C01" w:rsidP="00837C72">
            <w:pPr>
              <w:jc w:val="left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Roztwór wzorcowy Zn w 2% HNO3, 1000ppm, 125ml</w:t>
            </w:r>
          </w:p>
          <w:p w14:paraId="4D6E1F2D" w14:textId="77777777" w:rsidR="00837C72" w:rsidRPr="00DA0C01" w:rsidRDefault="00837C72" w:rsidP="00837C72">
            <w:pPr>
              <w:jc w:val="lef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Substancja wzorcowa do AAS.</w:t>
            </w:r>
          </w:p>
        </w:tc>
        <w:tc>
          <w:tcPr>
            <w:tcW w:w="1843" w:type="dxa"/>
          </w:tcPr>
          <w:p w14:paraId="14AED831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A89749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14:paraId="68C089EF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00"/>
          </w:tcPr>
          <w:p w14:paraId="3D787B6D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250</w:t>
            </w:r>
          </w:p>
        </w:tc>
        <w:tc>
          <w:tcPr>
            <w:tcW w:w="711" w:type="dxa"/>
            <w:shd w:val="clear" w:color="auto" w:fill="FFFF00"/>
          </w:tcPr>
          <w:p w14:paraId="5223EA20" w14:textId="77777777" w:rsidR="00DA0C01" w:rsidRPr="00DA0C01" w:rsidRDefault="00DA0C01" w:rsidP="00DA0C01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ml</w:t>
            </w:r>
          </w:p>
        </w:tc>
        <w:tc>
          <w:tcPr>
            <w:tcW w:w="861" w:type="dxa"/>
          </w:tcPr>
          <w:p w14:paraId="46D9AC2F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7AF69C2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F78F36C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E1F35B3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</w:tr>
      <w:tr w:rsidR="00DA0C01" w:rsidRPr="00DA0C01" w14:paraId="5D108C1A" w14:textId="77777777" w:rsidTr="00837C72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3D948" w14:textId="77777777" w:rsidR="00DA0C01" w:rsidRPr="00DA0C01" w:rsidRDefault="00DA0C01" w:rsidP="00DA0C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135CAD" w14:textId="77777777" w:rsidR="00DA0C01" w:rsidRPr="00DA0C01" w:rsidRDefault="00DA0C01" w:rsidP="00DA0C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D71132" w14:textId="77777777" w:rsidR="00DA0C01" w:rsidRPr="00DA0C01" w:rsidRDefault="00DA0C01" w:rsidP="00DA0C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B756B" w14:textId="77777777" w:rsidR="00DA0C01" w:rsidRPr="00DA0C01" w:rsidRDefault="00DA0C01" w:rsidP="00DA0C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463F0" w14:textId="77777777" w:rsidR="00DA0C01" w:rsidRPr="00DA0C01" w:rsidRDefault="00DA0C01" w:rsidP="00DA0C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CAAE67" w14:textId="77777777" w:rsidR="00DA0C01" w:rsidRPr="00DA0C01" w:rsidRDefault="00DA0C01" w:rsidP="00DA0C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17272" w14:textId="77777777" w:rsidR="00DA0C01" w:rsidRPr="00DA0C01" w:rsidRDefault="00DA0C01" w:rsidP="00DA0C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14:paraId="31E04EC4" w14:textId="77777777" w:rsidR="00DA0C01" w:rsidRPr="00DA0C01" w:rsidRDefault="00DA0C01" w:rsidP="00DA0C01">
            <w:pPr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990" w:type="dxa"/>
          </w:tcPr>
          <w:p w14:paraId="053A7665" w14:textId="77777777" w:rsidR="00DA0C01" w:rsidRPr="00DA0C01" w:rsidRDefault="00DA0C01" w:rsidP="00DA0C01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2EDCB538" w14:textId="77777777" w:rsidR="00DA0C01" w:rsidRPr="00DA0C01" w:rsidRDefault="00DA0C01" w:rsidP="00DA0C01">
            <w:pPr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907" w:type="dxa"/>
          </w:tcPr>
          <w:p w14:paraId="6420E57B" w14:textId="77777777" w:rsidR="00DA0C01" w:rsidRPr="00DA0C01" w:rsidRDefault="00DA0C01" w:rsidP="00DA0C01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5EDBBB47" w14:textId="77777777" w:rsidR="00DA0C01" w:rsidRPr="00DA0C01" w:rsidRDefault="00DA0C01" w:rsidP="00DA0C01">
      <w:pPr>
        <w:widowControl/>
        <w:spacing w:before="0" w:line="276" w:lineRule="auto"/>
        <w:rPr>
          <w:rFonts w:eastAsiaTheme="minorHAnsi"/>
          <w:b/>
          <w:snapToGrid/>
          <w:sz w:val="22"/>
          <w:szCs w:val="22"/>
          <w:lang w:eastAsia="en-US"/>
        </w:rPr>
      </w:pPr>
    </w:p>
    <w:p w14:paraId="2EAC79F8" w14:textId="77777777" w:rsidR="00DA0C01" w:rsidRPr="00DA0C01" w:rsidRDefault="00DA0C01" w:rsidP="00DA0C01">
      <w:pPr>
        <w:widowControl/>
        <w:spacing w:before="0" w:line="276" w:lineRule="auto"/>
        <w:rPr>
          <w:snapToGrid/>
          <w:sz w:val="22"/>
          <w:szCs w:val="22"/>
        </w:rPr>
      </w:pPr>
    </w:p>
    <w:p w14:paraId="29CFFD81" w14:textId="77777777" w:rsidR="00DA0C01" w:rsidRPr="00DA0C01" w:rsidRDefault="00DA0C01" w:rsidP="00DA0C01">
      <w:pPr>
        <w:widowControl/>
        <w:spacing w:before="0" w:line="276" w:lineRule="auto"/>
        <w:rPr>
          <w:snapToGrid/>
          <w:sz w:val="22"/>
          <w:szCs w:val="22"/>
        </w:rPr>
      </w:pPr>
      <w:r w:rsidRPr="00DA0C01">
        <w:rPr>
          <w:snapToGrid/>
          <w:sz w:val="22"/>
          <w:szCs w:val="22"/>
        </w:rPr>
        <w:t>.......................................</w:t>
      </w:r>
    </w:p>
    <w:p w14:paraId="2B3D129C" w14:textId="77777777" w:rsidR="00DA0C01" w:rsidRPr="00DA0C01" w:rsidRDefault="00DA0C01" w:rsidP="00DA0C01">
      <w:pPr>
        <w:widowControl/>
        <w:spacing w:before="0" w:line="276" w:lineRule="auto"/>
        <w:rPr>
          <w:snapToGrid/>
          <w:sz w:val="22"/>
          <w:szCs w:val="22"/>
        </w:rPr>
      </w:pPr>
      <w:r w:rsidRPr="00DA0C01">
        <w:rPr>
          <w:snapToGrid/>
          <w:sz w:val="22"/>
          <w:szCs w:val="22"/>
        </w:rPr>
        <w:t xml:space="preserve">(miejscowość, data)                                                                                                        </w:t>
      </w:r>
    </w:p>
    <w:p w14:paraId="60FFAEDB" w14:textId="77777777" w:rsidR="00DA0C01" w:rsidRPr="00DA0C01" w:rsidRDefault="00DA0C01" w:rsidP="00DA0C01">
      <w:pPr>
        <w:widowControl/>
        <w:spacing w:before="0" w:line="276" w:lineRule="auto"/>
        <w:ind w:left="8496" w:firstLine="708"/>
        <w:rPr>
          <w:snapToGrid/>
          <w:sz w:val="22"/>
          <w:szCs w:val="22"/>
        </w:rPr>
      </w:pPr>
      <w:r w:rsidRPr="00DA0C01">
        <w:rPr>
          <w:snapToGrid/>
          <w:sz w:val="22"/>
          <w:szCs w:val="22"/>
        </w:rPr>
        <w:t>………………………………………………………</w:t>
      </w:r>
    </w:p>
    <w:p w14:paraId="4BE3ECA3" w14:textId="77777777" w:rsidR="00DA0C01" w:rsidRPr="00DA0C01" w:rsidRDefault="00DA0C01" w:rsidP="00DA0C01">
      <w:pPr>
        <w:widowControl/>
        <w:spacing w:before="0" w:line="276" w:lineRule="auto"/>
        <w:ind w:left="9204"/>
        <w:rPr>
          <w:rFonts w:eastAsiaTheme="minorHAnsi"/>
          <w:snapToGrid/>
          <w:sz w:val="22"/>
          <w:szCs w:val="22"/>
          <w:lang w:eastAsia="en-US"/>
        </w:rPr>
      </w:pPr>
      <w:r w:rsidRPr="00DA0C01">
        <w:rPr>
          <w:rFonts w:eastAsiaTheme="minorHAnsi"/>
          <w:snapToGrid/>
          <w:sz w:val="22"/>
          <w:szCs w:val="22"/>
          <w:lang w:eastAsia="en-US"/>
        </w:rPr>
        <w:t xml:space="preserve">(podpis, pieczątka imienna osoby upoważnionej do   </w:t>
      </w:r>
    </w:p>
    <w:p w14:paraId="01FA0455" w14:textId="77777777" w:rsidR="00DA0C01" w:rsidRPr="00DA0C01" w:rsidRDefault="00DA0C01" w:rsidP="00DA0C01">
      <w:pPr>
        <w:widowControl/>
        <w:spacing w:before="0" w:line="276" w:lineRule="auto"/>
        <w:ind w:left="9204"/>
        <w:rPr>
          <w:rFonts w:eastAsiaTheme="minorHAnsi"/>
          <w:b/>
          <w:snapToGrid/>
          <w:sz w:val="22"/>
          <w:szCs w:val="22"/>
          <w:lang w:eastAsia="en-US"/>
        </w:rPr>
      </w:pPr>
      <w:r w:rsidRPr="00DA0C01">
        <w:rPr>
          <w:rFonts w:eastAsiaTheme="minorHAnsi"/>
          <w:snapToGrid/>
          <w:sz w:val="22"/>
          <w:szCs w:val="22"/>
          <w:lang w:eastAsia="en-US"/>
        </w:rPr>
        <w:t xml:space="preserve"> składania oświadczeń woli w imieniu Wykonawcy)</w:t>
      </w:r>
    </w:p>
    <w:p w14:paraId="6F84DF8F" w14:textId="77777777" w:rsidR="00DA0C01" w:rsidRPr="00DA0C01" w:rsidRDefault="00DA0C01" w:rsidP="00DA0C01">
      <w:pPr>
        <w:widowControl/>
        <w:spacing w:before="0" w:line="276" w:lineRule="auto"/>
        <w:rPr>
          <w:rFonts w:eastAsiaTheme="minorHAnsi"/>
          <w:snapToGrid/>
          <w:sz w:val="22"/>
          <w:szCs w:val="22"/>
          <w:lang w:eastAsia="en-US"/>
        </w:rPr>
      </w:pPr>
    </w:p>
    <w:p w14:paraId="57815102" w14:textId="77777777" w:rsidR="00DA0C01" w:rsidRDefault="00DA0C01" w:rsidP="00DA0C01">
      <w:pPr>
        <w:jc w:val="center"/>
      </w:pPr>
    </w:p>
    <w:sectPr w:rsidR="00DA0C01" w:rsidSect="00DA0C01">
      <w:headerReference w:type="default" r:id="rId7"/>
      <w:pgSz w:w="16820" w:h="11900" w:orient="landscape"/>
      <w:pgMar w:top="1134" w:right="284" w:bottom="1134" w:left="284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8894" w14:textId="77777777" w:rsidR="00102D0B" w:rsidRDefault="00102D0B" w:rsidP="00DA0C01">
      <w:pPr>
        <w:spacing w:before="0"/>
      </w:pPr>
      <w:r>
        <w:separator/>
      </w:r>
    </w:p>
  </w:endnote>
  <w:endnote w:type="continuationSeparator" w:id="0">
    <w:p w14:paraId="140D20CB" w14:textId="77777777" w:rsidR="00102D0B" w:rsidRDefault="00102D0B" w:rsidP="00DA0C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3E0AF" w14:textId="77777777" w:rsidR="00102D0B" w:rsidRDefault="00102D0B" w:rsidP="00DA0C01">
      <w:pPr>
        <w:spacing w:before="0"/>
      </w:pPr>
      <w:r>
        <w:separator/>
      </w:r>
    </w:p>
  </w:footnote>
  <w:footnote w:type="continuationSeparator" w:id="0">
    <w:p w14:paraId="657BD233" w14:textId="77777777" w:rsidR="00102D0B" w:rsidRDefault="00102D0B" w:rsidP="00DA0C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FE9CF" w14:textId="77777777" w:rsidR="00EF1F43" w:rsidRDefault="00DA0C01" w:rsidP="00B2289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9AA7E3F" wp14:editId="2CBA06FD">
          <wp:simplePos x="0" y="0"/>
          <wp:positionH relativeFrom="column">
            <wp:posOffset>825500</wp:posOffset>
          </wp:positionH>
          <wp:positionV relativeFrom="paragraph">
            <wp:posOffset>-294640</wp:posOffset>
          </wp:positionV>
          <wp:extent cx="2104390" cy="852170"/>
          <wp:effectExtent l="0" t="0" r="0" b="5080"/>
          <wp:wrapTight wrapText="bothSides">
            <wp:wrapPolygon edited="0">
              <wp:start x="0" y="0"/>
              <wp:lineTo x="0" y="21246"/>
              <wp:lineTo x="21313" y="21246"/>
              <wp:lineTo x="2131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3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7AAD20D" wp14:editId="6F493B20">
          <wp:simplePos x="0" y="0"/>
          <wp:positionH relativeFrom="margin">
            <wp:align>center</wp:align>
          </wp:positionH>
          <wp:positionV relativeFrom="paragraph">
            <wp:posOffset>46355</wp:posOffset>
          </wp:positionV>
          <wp:extent cx="2136140" cy="525145"/>
          <wp:effectExtent l="0" t="0" r="0" b="8255"/>
          <wp:wrapTight wrapText="bothSides">
            <wp:wrapPolygon edited="0">
              <wp:start x="0" y="0"/>
              <wp:lineTo x="0" y="21156"/>
              <wp:lineTo x="21382" y="21156"/>
              <wp:lineTo x="2138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6E24F2" wp14:editId="078C4E88">
          <wp:simplePos x="0" y="0"/>
          <wp:positionH relativeFrom="column">
            <wp:posOffset>8072755</wp:posOffset>
          </wp:positionH>
          <wp:positionV relativeFrom="paragraph">
            <wp:posOffset>-10795</wp:posOffset>
          </wp:positionV>
          <wp:extent cx="1733550" cy="582930"/>
          <wp:effectExtent l="0" t="0" r="0" b="7620"/>
          <wp:wrapTight wrapText="bothSides">
            <wp:wrapPolygon edited="0">
              <wp:start x="0" y="0"/>
              <wp:lineTo x="0" y="21176"/>
              <wp:lineTo x="21363" y="21176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040"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A3E9F"/>
    <w:multiLevelType w:val="hybridMultilevel"/>
    <w:tmpl w:val="FA98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01"/>
    <w:rsid w:val="0000476D"/>
    <w:rsid w:val="00033385"/>
    <w:rsid w:val="00065020"/>
    <w:rsid w:val="00102D0B"/>
    <w:rsid w:val="00552040"/>
    <w:rsid w:val="006240E7"/>
    <w:rsid w:val="00837C72"/>
    <w:rsid w:val="0085230C"/>
    <w:rsid w:val="00AD03DD"/>
    <w:rsid w:val="00D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5920"/>
  <w15:chartTrackingRefBased/>
  <w15:docId w15:val="{B6837648-5511-4A80-B0F4-34DBDAC0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C01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0C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A0C01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A0C0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A0C0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0C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7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72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C72"/>
    <w:rPr>
      <w:rFonts w:ascii="Times New Roman" w:eastAsia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7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72"/>
    <w:rPr>
      <w:rFonts w:ascii="Segoe UI" w:eastAsia="Times New Roman" w:hAnsi="Segoe UI" w:cs="Segoe UI"/>
      <w:snapToGrid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2</cp:revision>
  <dcterms:created xsi:type="dcterms:W3CDTF">2014-07-30T12:26:00Z</dcterms:created>
  <dcterms:modified xsi:type="dcterms:W3CDTF">2014-07-30T12:26:00Z</dcterms:modified>
</cp:coreProperties>
</file>