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A528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Załącznik nr 1 do SIWZ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  <w:t xml:space="preserve">      Instytut Agrofizyki im. B. Dobrzańskiego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  <w:t xml:space="preserve">      Polskiej Akademii Nauk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</w:r>
      <w:r w:rsidRPr="009A528D">
        <w:rPr>
          <w:rFonts w:ascii="Times New Roman" w:eastAsia="Times New Roman" w:hAnsi="Times New Roman" w:cs="Times New Roman"/>
          <w:b/>
          <w:lang w:eastAsia="pl-PL"/>
        </w:rPr>
        <w:tab/>
        <w:t xml:space="preserve">      ul. Doświadczalna 4, 20-290 Lublin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Siedziba Wykonawcy: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Nr telefonu i faksu: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Adres e-mail: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A528D" w:rsidRPr="009A528D" w:rsidRDefault="009A528D" w:rsidP="009A528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9A528D" w:rsidRPr="009A528D" w:rsidRDefault="009A528D" w:rsidP="009A528D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528D">
        <w:rPr>
          <w:rFonts w:ascii="Times New Roman" w:eastAsia="Times New Roman" w:hAnsi="Times New Roman" w:cs="Times New Roman"/>
          <w:bCs/>
          <w:lang w:eastAsia="ar-SA"/>
        </w:rPr>
        <w:t>Odpowiadając na publiczne ogłoszenie o zamówieniu i w nawiązaniu do Specyfikacji Istotnych Warunków Zamówienia (</w:t>
      </w:r>
      <w:proofErr w:type="spellStart"/>
      <w:r w:rsidRPr="009A528D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bCs/>
          <w:lang w:eastAsia="ar-SA"/>
        </w:rPr>
        <w:t xml:space="preserve">) w postępowaniu o zamówienie publiczne  na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9A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9A528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9A528D">
        <w:rPr>
          <w:rFonts w:ascii="Times New Roman" w:eastAsia="Times New Roman" w:hAnsi="Times New Roman" w:cs="Calibri"/>
          <w:b/>
          <w:bCs/>
          <w:lang w:eastAsia="ar-SA"/>
        </w:rPr>
        <w:t xml:space="preserve"> A-2401-51/14, </w:t>
      </w:r>
      <w:r w:rsidRPr="009A528D">
        <w:rPr>
          <w:rFonts w:ascii="Times New Roman" w:eastAsia="Times New Roman" w:hAnsi="Times New Roman" w:cs="Times New Roman"/>
          <w:bCs/>
          <w:lang w:eastAsia="ar-SA"/>
        </w:rPr>
        <w:t xml:space="preserve">składamy ofertę o treści odpowiadającej treści </w:t>
      </w:r>
      <w:proofErr w:type="spellStart"/>
      <w:r w:rsidRPr="009A528D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1. Oferujemy wykonanie zamówienia zgodnie z przedmiotem zamówienia i wymaganiami określonymi w </w:t>
      </w:r>
      <w:proofErr w:type="spellStart"/>
      <w:r w:rsidRPr="009A528D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lang w:eastAsia="pl-PL"/>
        </w:rPr>
        <w:t xml:space="preserve"> - za cenę: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1: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laboratoryjnych materiałów eksploatacyjnych do analiz fizycznych i chemicznych.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2: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separacji i oczyszczania próbek.</w:t>
      </w: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lastRenderedPageBreak/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3: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badań DNA.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4: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płytek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opłaszczonych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substratami, płynów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inokulacyjnych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oraz materiałów zużywalnych do posiadanego systemu BIOLOG.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5: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drobnego szkła laboratoryjnego i przyborów laboratoryjnych.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6: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znakowania próbek.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7: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przechowywania próbek.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8: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ochronnych.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9: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odczynników chemicznych do syntezy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nanocząstek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Część 10:</w:t>
      </w:r>
      <w:r w:rsidRPr="009A52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laboratoryjnych do badań spektroskopowych.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…………………….…)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9A528D">
        <w:rPr>
          <w:rFonts w:ascii="Times New Roman" w:eastAsia="Arial" w:hAnsi="Times New Roman" w:cs="Times New Roman"/>
          <w:lang w:eastAsia="pl-PL"/>
        </w:rPr>
        <w:t>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........................................................................... ) zł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Arial" w:hAnsi="Times New Roman" w:cs="Times New Roman"/>
          <w:lang w:eastAsia="pl-PL"/>
        </w:rPr>
        <w:t xml:space="preserve">2. </w:t>
      </w:r>
      <w:r w:rsidRPr="009A528D">
        <w:rPr>
          <w:rFonts w:ascii="Times New Roman" w:eastAsia="Times New Roman" w:hAnsi="Times New Roman" w:cs="Times New Roman"/>
          <w:lang w:eastAsia="pl-PL"/>
        </w:rPr>
        <w:t xml:space="preserve">Oświadczamy, że zapoznaliśmy się z treścią </w:t>
      </w:r>
      <w:proofErr w:type="spellStart"/>
      <w:r w:rsidRPr="009A528D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lang w:eastAsia="pl-PL"/>
        </w:rPr>
        <w:t xml:space="preserve"> i nie wnosimy do niej żadnych uwag i zastrzeżeń.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3. Zobowiązujemy się do wykonania zamówienia w terminie określonym w </w:t>
      </w:r>
      <w:proofErr w:type="spellStart"/>
      <w:r w:rsidRPr="009A528D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lang w:eastAsia="pl-PL"/>
        </w:rPr>
        <w:t>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4. Wyrażamy zgodę na warunki płatności określone przez Zamawiającego w </w:t>
      </w:r>
      <w:proofErr w:type="spellStart"/>
      <w:r w:rsidRPr="009A528D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lang w:eastAsia="pl-PL"/>
        </w:rPr>
        <w:t>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5. Czujemy się związani ofertą do czasu wskazanego w </w:t>
      </w:r>
      <w:proofErr w:type="spellStart"/>
      <w:r w:rsidRPr="009A528D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528D">
        <w:rPr>
          <w:rFonts w:ascii="Times New Roman" w:eastAsia="Times New Roman" w:hAnsi="Times New Roman" w:cs="Times New Roman"/>
          <w:lang w:eastAsia="pl-PL"/>
        </w:rPr>
        <w:t>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6. Zamawiający żąda</w:t>
      </w:r>
      <w:r w:rsidRPr="009A528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A528D">
        <w:rPr>
          <w:rFonts w:ascii="Times New Roman" w:eastAsia="Times New Roman" w:hAnsi="Times New Roman" w:cs="Times New Roman"/>
          <w:lang w:eastAsia="pl-PL"/>
        </w:rPr>
        <w:t>:</w:t>
      </w:r>
    </w:p>
    <w:p w:rsidR="009A528D" w:rsidRPr="009A528D" w:rsidRDefault="009A528D" w:rsidP="009A528D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 xml:space="preserve">wskazania przez Wykonawcę części zamówienia, których wykonanie powierza Podwykonawcom: </w:t>
      </w:r>
    </w:p>
    <w:p w:rsidR="009A528D" w:rsidRPr="009A528D" w:rsidRDefault="009A528D" w:rsidP="009A52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lub</w:t>
      </w:r>
    </w:p>
    <w:p w:rsidR="009A528D" w:rsidRPr="009A528D" w:rsidRDefault="009A528D" w:rsidP="009A528D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podania przez Wykonawcę nazw (firm) podwykonawców, na których zasoby Wykonawca powołuje się na zasadach określonych w art. 26 ust 2b, w celu wykazania spełnienia warunków udziału w postępowaniu, o których mowa w art. 22 ust 1:</w:t>
      </w:r>
    </w:p>
    <w:p w:rsidR="009A528D" w:rsidRPr="009A528D" w:rsidRDefault="009A528D" w:rsidP="009A528D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…………………………………………………………………………..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7. Oświadczamy, że wzór umowy wraz z załącznikami został przez nas zaakceptowany bez zastrzeżeń; w przypadku wyboru naszej oferty, zobowiązujemy się do zawarcia umowy na warunkach określonych we wzorze oraz w miejscu i terminie wyznaczonym przez Zamawiającego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8. Oświadczamy, że w cenie oferty zostały uwzględnione wszystkie koszty realizacji zamówienia.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9A528D" w:rsidRPr="009A528D" w:rsidRDefault="009A528D" w:rsidP="009A528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</w:t>
      </w:r>
    </w:p>
    <w:p w:rsidR="009A528D" w:rsidRPr="009A528D" w:rsidRDefault="009A528D" w:rsidP="009A528D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składania oświadczeń woli w imieniu Wykonawcy)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  <w:sectPr w:rsidR="009A528D" w:rsidRPr="009A528D" w:rsidSect="00146580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2127" w:left="1134" w:header="284" w:footer="1345" w:gutter="0"/>
          <w:cols w:space="708"/>
          <w:docGrid w:linePitch="360"/>
        </w:sect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2A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Część 1: 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laboratoryjnych materiałów eksploatacyjnych do analiz fizycznych i chemicznych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tbl>
      <w:tblPr>
        <w:tblStyle w:val="Tabela-Siatka"/>
        <w:tblW w:w="143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1564"/>
        <w:gridCol w:w="142"/>
        <w:gridCol w:w="1701"/>
        <w:gridCol w:w="1843"/>
        <w:gridCol w:w="850"/>
        <w:gridCol w:w="851"/>
        <w:gridCol w:w="992"/>
        <w:gridCol w:w="1134"/>
        <w:gridCol w:w="851"/>
        <w:gridCol w:w="1417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6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50" w:type="dxa"/>
            <w:gridSpan w:val="4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 xml:space="preserve">Tester </w:t>
            </w: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pH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reczny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kieszonkowy, z elektroda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nakłuciową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o zakresie pomiarowym -1,00 - +15,00, rozdzielczość 0,01, dokładność ±0,01, bez kompensacji temperatury (ATC), 3-punktowa kalibracja, zasilanie bateryjne, elektroda wymienna, z co najmniej roczną gwarancją.</w:t>
            </w:r>
          </w:p>
        </w:tc>
        <w:tc>
          <w:tcPr>
            <w:tcW w:w="1706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Łącznie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wa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rtość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2B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Część 2: 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laboratoryjnych materiałów eksploatacyjnych do separacji i oczyszczania próbek.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tbl>
      <w:tblPr>
        <w:tblStyle w:val="Tabela-Siatka"/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4"/>
        <w:gridCol w:w="1695"/>
        <w:gridCol w:w="11"/>
        <w:gridCol w:w="1701"/>
        <w:gridCol w:w="1843"/>
        <w:gridCol w:w="850"/>
        <w:gridCol w:w="851"/>
        <w:gridCol w:w="992"/>
        <w:gridCol w:w="1134"/>
        <w:gridCol w:w="851"/>
        <w:gridCol w:w="1417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2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50" w:type="dxa"/>
            <w:gridSpan w:val="4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Filtry membranowe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do filtracji wody i roztworów wodnych, 0,02μm, średnica 47mm, brzeg wzmocniony pierścieniem z polipropylenu, pakowane po 50 szt.</w:t>
            </w:r>
          </w:p>
        </w:tc>
        <w:tc>
          <w:tcPr>
            <w:tcW w:w="1706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Łącznie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wa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rtość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2C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3: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odczynników badań DNA.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tbl>
      <w:tblPr>
        <w:tblStyle w:val="Tabela-Siatka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46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128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46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8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846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oczyszczania produktu PCR oraz produktu do sekwencjonowania - usuwanie pozostałości starterów, krótkich fragmentów do 15 par zasad i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dNTPs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barwników, terminatorów, znakowanych nukleotydów, izotopów i innych zanieczyszczeń niskocząsteczkowych i markerów, w zestawie kolumienki żelowe (0,8 ml) zawierające w pełni uwodnione matryce żelowe,  opakowanie musi zawierać co najmniej 36 kolumienek żelowych i 36 1,5-ml probówek wirówkowych. Zestaw musi nadawać się do oczyszczania fragmentów o wielkości mniejszej niż 100bp, ale także do dużych fragmentów powyżej 20kb, gwarancja braku utraty produktu PCR podczas procesu oczyszczania. Musi być kompatybilny ze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mikroorganizmów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MICROSEQ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84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szybkiej amplifikacji fragmentu D2 LSU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rDNA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grzybów. Musi być kompatybilny ze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grzybów MICROSEQ. W zestawie wystarczająca ilość odczynników do amplifikacji DNA z minimum 50 organizmów.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Zestaw do sekwencjonowania fragmentu D2 LSU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rDNA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grzybów. Musi być kompatybilny ze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zwalidowaną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procedurą identyfikacji grzybów MICROSEQ. W zestawie wystarczająca ilość odczynników do sekwencjonowania DNA z minimum 50 organizmów. 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2D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4: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płytek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opłaszczonych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substratami, płynów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inokulacyjnych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oraz materiałów zużywalnych do posiadanego systemu BIOLOG . 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77"/>
        <w:gridCol w:w="1685"/>
        <w:gridCol w:w="16"/>
        <w:gridCol w:w="1701"/>
        <w:gridCol w:w="1843"/>
        <w:gridCol w:w="850"/>
        <w:gridCol w:w="993"/>
        <w:gridCol w:w="850"/>
        <w:gridCol w:w="1134"/>
        <w:gridCol w:w="851"/>
        <w:gridCol w:w="1128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7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7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77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45" w:type="dxa"/>
            <w:gridSpan w:val="4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8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7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Mikropłytki  z pożywką do badania zbiorowisk grzybów w próbkach środowiskowych oraz charakterystyki metabolicznej grzybów, zawierające 95 substratów węglowych i wodę, sterylne,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kompatyblilne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systemem Biolog 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7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Płyn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inokulacyjny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do przygotowania zawiesiny komórek grzybów do inokulacji płytek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FFPlates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opłaszczonych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różnymi substratami węglowymi, sterylny, rozlany do probówek szklanych, które pasują do posiadanego turbidymetru BIOLOG do oznaczenia gęstości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inokulum</w:t>
            </w:r>
            <w:proofErr w:type="spellEnd"/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20 probówek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77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Mikropłytki  z pożywką do badania mikroorganizmów w próbkach środowiskowych, zawierające trzy powtórzenia 31 substratów węglowych i wody, sterylne,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kompatyblilne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systemem Biolog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277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Końcówki do pipet - sterylne opakowanie 960 sztuk, sterylne, pakowane w pudełka (10X96 szt.), pasujące do posiadanego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pipetora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Ovation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Biolog 25-1250 ul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960 szt.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8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2E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Część 5:</w:t>
      </w: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drobnego szkła laboratoryjnego i przyborów laboratoryjnych</w:t>
      </w:r>
    </w:p>
    <w:p w:rsidR="009A528D" w:rsidRPr="009A528D" w:rsidRDefault="009A528D" w:rsidP="009A52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617"/>
        <w:gridCol w:w="9"/>
        <w:gridCol w:w="1692"/>
        <w:gridCol w:w="651"/>
        <w:gridCol w:w="625"/>
        <w:gridCol w:w="992"/>
        <w:gridCol w:w="1134"/>
        <w:gridCol w:w="851"/>
        <w:gridCol w:w="1302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6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5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019" w:type="dxa"/>
            <w:gridSpan w:val="4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6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25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0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6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6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Naczynka wagowe szklane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nakrywką, mające średnicę 30mm i wysokość 30mm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625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Naczynka wagowe szklane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nakrywką, mające średnicę 25mm i wysokość 25mm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625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Bagietka szklana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średnica 5-6mm, długość 250mm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5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 xml:space="preserve">Łyżeczka laboratoryjna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jednostronna, ze stali nierdzewnej, o dł. nie większej niż 120 mm, szerokość uchwytu nie większa niż 5mm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5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30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2F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6: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znakowania próbek.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24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417"/>
      </w:tblGrid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zielony, pojemnik 30ml,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czerwony, pojemnik 30ml,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Atrament niebieski, pojemnik 30ml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Gumki recepturki wysokie pudełko,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masa 60-65g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, różnokolorowe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2G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7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do przechowywania próbek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2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24"/>
        <w:gridCol w:w="1701"/>
        <w:gridCol w:w="1843"/>
        <w:gridCol w:w="1843"/>
        <w:gridCol w:w="850"/>
        <w:gridCol w:w="851"/>
        <w:gridCol w:w="992"/>
        <w:gridCol w:w="1134"/>
        <w:gridCol w:w="851"/>
        <w:gridCol w:w="1417"/>
      </w:tblGrid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387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850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Kubek bezbarwny wąski polipropylenowy, 300ml (pakowane po 100szt.)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4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Tacka duża plastikowa 155x225 mm (pakowane po 100szt)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2H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8: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ochronnych.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6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701"/>
        <w:gridCol w:w="1740"/>
        <w:gridCol w:w="709"/>
        <w:gridCol w:w="709"/>
        <w:gridCol w:w="850"/>
        <w:gridCol w:w="993"/>
        <w:gridCol w:w="995"/>
        <w:gridCol w:w="850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1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284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93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5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691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4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Okulary ochronne z poliwęglanu, bezbarwne, chroniące oczy i posiadające osłonę boczną oraz górną, otwory w zausznikach, szerokie pole widzenia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Rękawiczki ochronne, rozmiar M,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pH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soft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winylowe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bezpudrowe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bezlateksowe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, pakowane po 100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91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Fartuch ochronny laboratoryjny, jednorazowy, z kołnierzykiem, zapinany z przodu na napy, wykonany z włókniny polipropylenowej, kolor zielony, rozmiar L</w:t>
            </w:r>
          </w:p>
        </w:tc>
        <w:tc>
          <w:tcPr>
            <w:tcW w:w="184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993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850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2I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9: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Dostawa odczynników chemicznych do syntezy </w:t>
      </w:r>
      <w:proofErr w:type="spellStart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nanocząstek</w:t>
      </w:r>
      <w:proofErr w:type="spellEnd"/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tbl>
      <w:tblPr>
        <w:tblStyle w:val="Tabela-Siatka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49"/>
        <w:gridCol w:w="1693"/>
        <w:gridCol w:w="8"/>
        <w:gridCol w:w="1701"/>
        <w:gridCol w:w="40"/>
        <w:gridCol w:w="1661"/>
        <w:gridCol w:w="708"/>
        <w:gridCol w:w="709"/>
        <w:gridCol w:w="992"/>
        <w:gridCol w:w="1134"/>
        <w:gridCol w:w="851"/>
        <w:gridCol w:w="1417"/>
      </w:tblGrid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9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4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103" w:type="dxa"/>
            <w:gridSpan w:val="5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Azotan srebra, cz.d.a., wzór: AgNO3,, pakowany po 100g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Tri-sodu cytrynian, 2 hydrat, cz.d.a. wzór: C6H5Na3O7x2H2O, pakowany po 1kg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4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Kwas chloro złotowy III (synonim nazwy: kwas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tetrachlorozłotowy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(III), hydrat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tetrachlorozłocianu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(III) wodoru), wzór: HAuCl4 xH2O, gęstość 3,9 g/ml (25oC), pakowany w szklanych butelkach po 500mg</w:t>
            </w: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417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A528D" w:rsidRPr="009A528D" w:rsidRDefault="009A528D" w:rsidP="009A528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Załącznik nr 2J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528D">
        <w:rPr>
          <w:rFonts w:ascii="Times New Roman" w:hAnsi="Times New Roman" w:cs="Times New Roman"/>
          <w:b/>
        </w:rPr>
        <w:t>Formularz cenowy / opis przedmiotu zamówienia: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Część 10:</w:t>
      </w:r>
    </w:p>
    <w:p w:rsidR="009A528D" w:rsidRPr="009A528D" w:rsidRDefault="009A528D" w:rsidP="009A5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>Dostawa drobnych materiałów laboratoryjnych do badań spektroskopowych.</w:t>
      </w:r>
    </w:p>
    <w:tbl>
      <w:tblPr>
        <w:tblStyle w:val="Tabela-Siatka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56"/>
        <w:gridCol w:w="1701"/>
        <w:gridCol w:w="1703"/>
        <w:gridCol w:w="1705"/>
        <w:gridCol w:w="708"/>
        <w:gridCol w:w="709"/>
        <w:gridCol w:w="992"/>
        <w:gridCol w:w="1134"/>
        <w:gridCol w:w="851"/>
        <w:gridCol w:w="1122"/>
      </w:tblGrid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11</w:t>
            </w:r>
          </w:p>
        </w:tc>
      </w:tr>
      <w:tr w:rsidR="009A528D" w:rsidRPr="009A528D" w:rsidTr="00F265DB">
        <w:trPr>
          <w:trHeight w:val="414"/>
          <w:jc w:val="center"/>
        </w:trPr>
        <w:tc>
          <w:tcPr>
            <w:tcW w:w="56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56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zamawianego towaru</w:t>
            </w:r>
          </w:p>
        </w:tc>
        <w:tc>
          <w:tcPr>
            <w:tcW w:w="5109" w:type="dxa"/>
            <w:gridSpan w:val="3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VAT</w:t>
            </w:r>
          </w:p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22" w:type="dxa"/>
            <w:vMerge w:val="restart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9A528D" w:rsidRPr="009A528D" w:rsidTr="00F265DB">
        <w:trPr>
          <w:trHeight w:val="413"/>
          <w:jc w:val="center"/>
        </w:trPr>
        <w:tc>
          <w:tcPr>
            <w:tcW w:w="56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556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zaproponowanego towaru</w:t>
            </w: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Nr katalogowy zaproponowanego towaru</w:t>
            </w: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Kuweta kwarcowa do spektrofotometru,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 drogą optyczną 10 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Kuweta kwarcowa do spektrofotometru,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 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z drogą optyczną 2 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Kuweta kwarcowa do spektrofotometru,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 droga optyczna 5 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Kuweta kwarcowa do spektrofotometru,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 droga optyczna 1 mm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Kuweta kwarcowa do spektrofotometru, przyciemniana,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 drogą optyczną 10 mm, pojemność 0,7 ml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trHeight w:val="1174"/>
          <w:jc w:val="center"/>
        </w:trPr>
        <w:tc>
          <w:tcPr>
            <w:tcW w:w="56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556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Kuweta kwarcowa do spektrofotometru, przyciemniana, </w:t>
            </w:r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o przekroju kwadratowym 10 mm x 10 mm, o transmisji światła 200-800 </w:t>
            </w: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9A528D">
              <w:rPr>
                <w:rFonts w:ascii="Times New Roman" w:eastAsia="Times New Roman" w:hAnsi="Times New Roman"/>
                <w:snapToGrid w:val="0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z drogą optyczną 10 mm, pojemność 0,5 ml</w:t>
            </w:r>
          </w:p>
        </w:tc>
        <w:tc>
          <w:tcPr>
            <w:tcW w:w="1701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9A528D" w:rsidRPr="009A528D" w:rsidRDefault="009A528D" w:rsidP="009A528D">
            <w:pPr>
              <w:widowControl w:val="0"/>
              <w:spacing w:before="14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9A528D" w:rsidRPr="009A528D" w:rsidTr="00F26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1134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9A528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Łącznie wartość brutto:</w:t>
            </w:r>
          </w:p>
        </w:tc>
        <w:tc>
          <w:tcPr>
            <w:tcW w:w="1122" w:type="dxa"/>
          </w:tcPr>
          <w:p w:rsidR="009A528D" w:rsidRPr="009A528D" w:rsidRDefault="009A528D" w:rsidP="009A528D">
            <w:pPr>
              <w:widowControl w:val="0"/>
              <w:spacing w:before="14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9A528D" w:rsidRPr="009A528D" w:rsidRDefault="009A528D" w:rsidP="009A528D">
      <w:pPr>
        <w:spacing w:after="0" w:line="276" w:lineRule="auto"/>
        <w:ind w:left="849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</w:rPr>
      </w:pPr>
      <w:r w:rsidRPr="009A528D">
        <w:rPr>
          <w:rFonts w:ascii="Times New Roman" w:hAnsi="Times New Roman" w:cs="Times New Roman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ind w:left="9204"/>
        <w:jc w:val="both"/>
        <w:rPr>
          <w:rFonts w:ascii="Times New Roman" w:hAnsi="Times New Roman" w:cs="Times New Roman"/>
          <w:b/>
        </w:rPr>
        <w:sectPr w:rsidR="009A528D" w:rsidRPr="009A528D" w:rsidSect="00235E89">
          <w:type w:val="continuous"/>
          <w:pgSz w:w="16838" w:h="11906" w:orient="landscape" w:code="9"/>
          <w:pgMar w:top="1134" w:right="1134" w:bottom="1134" w:left="1134" w:header="284" w:footer="6" w:gutter="0"/>
          <w:cols w:space="708"/>
          <w:docGrid w:linePitch="360"/>
        </w:sectPr>
      </w:pPr>
      <w:r w:rsidRPr="009A528D">
        <w:rPr>
          <w:rFonts w:ascii="Times New Roman" w:hAnsi="Times New Roman" w:cs="Times New Roman"/>
        </w:rPr>
        <w:t xml:space="preserve"> składania oświadczeń woli w imieniu Wykonawcy)</w:t>
      </w: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A528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3 do SIWZ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OŚWIADCZENIE WYKONAWCY W TRYBIE ART. 22 UST. 1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528D">
        <w:rPr>
          <w:rFonts w:ascii="Times New Roman" w:eastAsia="Times New Roman" w:hAnsi="Times New Roman" w:cs="Times New Roman"/>
          <w:b/>
          <w:lang w:eastAsia="pl-PL"/>
        </w:rPr>
        <w:t>O SPEŁNIANIU WARUNKÓW UDZIAŁU W POSTĘPOWANIU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9A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9A528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, A-2401-51/14.</w:t>
      </w:r>
    </w:p>
    <w:p w:rsidR="009A528D" w:rsidRPr="009A528D" w:rsidRDefault="009A528D" w:rsidP="009A528D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może ubiegać się o zamówienie i spełnia warunki określone w art. 22 ust. 1 ustawy z dnia 29 stycznia 2004r. </w:t>
      </w:r>
      <w:r w:rsidRPr="009A528D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9A528D">
        <w:rPr>
          <w:rFonts w:ascii="Times New Roman" w:eastAsia="Times New Roman" w:hAnsi="Times New Roman" w:cs="Times New Roman"/>
          <w:lang w:eastAsia="pl-PL"/>
        </w:rPr>
        <w:t xml:space="preserve"> (Dz. U. z 2013 r., poz. 907 ze zm.), a w szczególności:</w:t>
      </w:r>
    </w:p>
    <w:p w:rsidR="009A528D" w:rsidRPr="009A528D" w:rsidRDefault="009A528D" w:rsidP="009A528D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posiada uprawnienia do wykonywania określonej działalności lub czynności, jeżeli przepisy prawa nakładają obowiązek ich posiadania;</w:t>
      </w:r>
    </w:p>
    <w:p w:rsidR="009A528D" w:rsidRPr="009A528D" w:rsidRDefault="009A528D" w:rsidP="009A528D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posiada wiedzę i doświadczenie;</w:t>
      </w:r>
    </w:p>
    <w:p w:rsidR="009A528D" w:rsidRPr="009A528D" w:rsidRDefault="009A528D" w:rsidP="009A528D">
      <w:pPr>
        <w:widowControl w:val="0"/>
        <w:numPr>
          <w:ilvl w:val="0"/>
          <w:numId w:val="18"/>
        </w:numPr>
        <w:spacing w:before="1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dysponuje odpowiednim potencjałem technicznym oraz osobami zdolnymi do wykonania zamówienia;</w:t>
      </w:r>
    </w:p>
    <w:p w:rsidR="009A528D" w:rsidRPr="009A528D" w:rsidRDefault="009A528D" w:rsidP="009A528D">
      <w:pPr>
        <w:widowControl w:val="0"/>
        <w:numPr>
          <w:ilvl w:val="0"/>
          <w:numId w:val="18"/>
        </w:numPr>
        <w:suppressAutoHyphens/>
        <w:spacing w:before="140"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zamówienia.</w:t>
      </w:r>
    </w:p>
    <w:p w:rsidR="009A528D" w:rsidRPr="009A528D" w:rsidRDefault="009A528D" w:rsidP="009A52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         (miejscowość i data)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…………………………………………………………</w:t>
      </w:r>
    </w:p>
    <w:p w:rsidR="009A528D" w:rsidRPr="009A528D" w:rsidRDefault="009A528D" w:rsidP="009A528D">
      <w:pPr>
        <w:spacing w:after="0" w:line="276" w:lineRule="auto"/>
        <w:ind w:left="4950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(podpis,  pieczątka imienna osoby upoważnionej do    składania oświadczeń woli w imieniu Wykonawcy)</w:t>
      </w: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A528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4 do SIWZ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O BRAKU PODSTAW DO WYKLUCZENIA Z POSTĘPOWANIA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NA PODSTAWIE ART. 24 UST 1 USTAWY PRAWO ZAMÓWIEŃ PUBLICZNYCH</w:t>
      </w:r>
    </w:p>
    <w:p w:rsidR="009A528D" w:rsidRPr="009A528D" w:rsidRDefault="009A528D" w:rsidP="009A52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9A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9A528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, A-2401-51/14.</w:t>
      </w:r>
    </w:p>
    <w:p w:rsidR="009A528D" w:rsidRPr="009A528D" w:rsidRDefault="009A528D" w:rsidP="009A528D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nie podlega wykluczeniu na podstawie</w:t>
      </w:r>
      <w:r w:rsidRPr="009A528D">
        <w:rPr>
          <w:rFonts w:ascii="Times New Roman" w:eastAsia="Times New Roman" w:hAnsi="Times New Roman" w:cs="Times New Roman"/>
          <w:b/>
          <w:lang w:eastAsia="pl-PL"/>
        </w:rPr>
        <w:t xml:space="preserve"> art. 24 ust. 1 ustawy z dnia 29 stycznia 2004r.   Prawo zamówień publicznych </w:t>
      </w:r>
      <w:r w:rsidRPr="009A528D">
        <w:rPr>
          <w:rFonts w:ascii="Times New Roman" w:eastAsia="Times New Roman" w:hAnsi="Times New Roman" w:cs="Times New Roman"/>
          <w:lang w:eastAsia="pl-PL"/>
        </w:rPr>
        <w:t>(Dz. U. z 2013 r., poz. 907 ze zm.), z postępowania o udzielenie zamówienia publicznego.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9A528D" w:rsidRPr="009A528D" w:rsidRDefault="009A528D" w:rsidP="009A528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A528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5 do SIWZ</w:t>
      </w: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528D" w:rsidRPr="009A528D" w:rsidRDefault="009A528D" w:rsidP="009A5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9A528D" w:rsidRPr="009A528D" w:rsidRDefault="009A528D" w:rsidP="009A52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9A52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dostawę odczynników oraz materiałów laboratoryjnych </w:t>
      </w:r>
      <w:r w:rsidRPr="009A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Instytutu Agrofizyki im. B. Dobrzańskiego Polskiej Akademii Nauk w Lublinie, w ramach realizacji 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Projektu pt. </w:t>
      </w:r>
      <w:r w:rsidRPr="009A528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>Zostań odkrywcą fizyki, chemii i biologii w przyrodzie – warsztaty, eksperymenty, badania</w:t>
      </w:r>
      <w:r w:rsidRPr="009A52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finansowanego w ramach projektu systemowego „Wsparcie systemu zarządzania badaniami naukowymi oraz ich wynikami”, finansowanego ze środków Programu Operacyjnego Innowacyjna Gospodarka, 2007-2013 (Poddziałanie 1.1.3)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, A-2401-51/14.</w:t>
      </w:r>
    </w:p>
    <w:p w:rsidR="009A528D" w:rsidRPr="009A528D" w:rsidRDefault="009A528D" w:rsidP="009A52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A528D" w:rsidRPr="009A528D" w:rsidRDefault="009A528D" w:rsidP="009A528D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9A52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528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*nie należę do grupy kapitałowej, o której mowa w art. 24 ust 2 pkt 5 ustawy Prawo zamówień publicznych, w rozumieniu ustawy  z dnia 16 lutego 2007 r. o ochronie konkurencji i konsumentów (Dz. U. 2007 r., Nr 50, poz. 331 ze zm.)</w:t>
      </w:r>
    </w:p>
    <w:p w:rsidR="009A528D" w:rsidRPr="009A528D" w:rsidRDefault="009A528D" w:rsidP="009A528D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9A528D" w:rsidRPr="009A528D" w:rsidRDefault="009A528D" w:rsidP="009A528D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*należę do grupy kapitałowej, o której mowa w art. 24 ust 2 pkt 5 ustawy Prawo zamówień publicznych, w rozumieniu ustawy  z dnia 16 lutego 2007 r. o ochronie konkurencji i konsumentów (Dz. U. 2007 r., Nr 50, poz. 331 ze zm.), i poniżej przedkładam listę podmiotów należących do tej samej grupy kapitałowej:</w:t>
      </w:r>
    </w:p>
    <w:p w:rsidR="009A528D" w:rsidRPr="009A528D" w:rsidRDefault="009A528D" w:rsidP="009A528D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9A528D" w:rsidRPr="009A528D" w:rsidRDefault="009A528D" w:rsidP="009A528D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9A528D" w:rsidRPr="009A528D" w:rsidRDefault="009A528D" w:rsidP="009A528D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9A528D" w:rsidRPr="009A528D" w:rsidRDefault="009A528D" w:rsidP="009A528D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before="140"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9A528D">
        <w:rPr>
          <w:rFonts w:ascii="Times New Roman" w:eastAsia="Times New Roman" w:hAnsi="Times New Roman" w:cs="Calibri"/>
          <w:lang w:eastAsia="ar-SA"/>
        </w:rPr>
        <w:t>…………………………………………………………….</w:t>
      </w:r>
    </w:p>
    <w:p w:rsid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  <w:bookmarkStart w:id="0" w:name="_GoBack"/>
      <w:bookmarkEnd w:id="0"/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  <w:r w:rsidRPr="009A528D">
        <w:rPr>
          <w:rFonts w:ascii="Times New Roman" w:eastAsia="Times New Roman" w:hAnsi="Times New Roman" w:cs="Times New Roman"/>
          <w:lang w:eastAsia="pl-PL"/>
        </w:rPr>
        <w:tab/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28D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528D" w:rsidRPr="009A528D" w:rsidRDefault="009A528D" w:rsidP="009A528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A528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4A05D2" w:rsidRDefault="004A05D2"/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71" w:rsidRDefault="00792D71" w:rsidP="009A528D">
      <w:pPr>
        <w:spacing w:after="0" w:line="240" w:lineRule="auto"/>
      </w:pPr>
      <w:r>
        <w:separator/>
      </w:r>
    </w:p>
  </w:endnote>
  <w:endnote w:type="continuationSeparator" w:id="0">
    <w:p w:rsidR="00792D71" w:rsidRDefault="00792D71" w:rsidP="009A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D" w:rsidRDefault="009A528D" w:rsidP="00235E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528D" w:rsidRDefault="009A5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D" w:rsidRDefault="009A528D">
    <w:pPr>
      <w:pStyle w:val="Stopka"/>
      <w:jc w:val="center"/>
    </w:pPr>
  </w:p>
  <w:p w:rsidR="009A528D" w:rsidRDefault="009A5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71" w:rsidRDefault="00792D71" w:rsidP="009A528D">
      <w:pPr>
        <w:spacing w:after="0" w:line="240" w:lineRule="auto"/>
      </w:pPr>
      <w:r>
        <w:separator/>
      </w:r>
    </w:p>
  </w:footnote>
  <w:footnote w:type="continuationSeparator" w:id="0">
    <w:p w:rsidR="00792D71" w:rsidRDefault="00792D71" w:rsidP="009A528D">
      <w:pPr>
        <w:spacing w:after="0" w:line="240" w:lineRule="auto"/>
      </w:pPr>
      <w:r>
        <w:continuationSeparator/>
      </w:r>
    </w:p>
  </w:footnote>
  <w:footnote w:id="1">
    <w:p w:rsidR="009A528D" w:rsidRDefault="009A528D" w:rsidP="009A528D">
      <w:pPr>
        <w:pStyle w:val="Tekstprzypisudolnego"/>
      </w:pPr>
      <w:r>
        <w:rPr>
          <w:rStyle w:val="Odwoanieprzypisudolnego"/>
        </w:rPr>
        <w:footnoteRef/>
      </w:r>
      <w:r>
        <w:t xml:space="preserve"> Nie wypełnienie zostanie uznane jako informacja</w:t>
      </w:r>
      <w:r w:rsidRPr="004B2888">
        <w:t>,</w:t>
      </w:r>
      <w:r>
        <w:t xml:space="preserve"> </w:t>
      </w:r>
      <w:r w:rsidRPr="004B2888">
        <w:t>ż</w:t>
      </w:r>
      <w:r>
        <w:t>e</w:t>
      </w:r>
      <w:r w:rsidRPr="004B2888">
        <w:t xml:space="preserve"> Wykonawca zamierza wykonać zamówienie samodzielnie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D" w:rsidRDefault="009A528D" w:rsidP="00E26A0F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8D91F1" wp14:editId="2024849F">
          <wp:simplePos x="0" y="0"/>
          <wp:positionH relativeFrom="column">
            <wp:posOffset>-104775</wp:posOffset>
          </wp:positionH>
          <wp:positionV relativeFrom="paragraph">
            <wp:posOffset>168275</wp:posOffset>
          </wp:positionV>
          <wp:extent cx="2104390" cy="852170"/>
          <wp:effectExtent l="0" t="0" r="0" b="5080"/>
          <wp:wrapTight wrapText="bothSides">
            <wp:wrapPolygon edited="0">
              <wp:start x="0" y="0"/>
              <wp:lineTo x="0" y="21246"/>
              <wp:lineTo x="21313" y="21246"/>
              <wp:lineTo x="213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3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0098D6" wp14:editId="15F411C0">
          <wp:simplePos x="0" y="0"/>
          <wp:positionH relativeFrom="margin">
            <wp:align>right</wp:align>
          </wp:positionH>
          <wp:positionV relativeFrom="paragraph">
            <wp:posOffset>438785</wp:posOffset>
          </wp:positionV>
          <wp:extent cx="1733550" cy="582930"/>
          <wp:effectExtent l="0" t="0" r="0" b="7620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28D" w:rsidRPr="00235E89" w:rsidRDefault="009A528D" w:rsidP="00235E89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9BB94" wp14:editId="407E0BE2">
          <wp:simplePos x="0" y="0"/>
          <wp:positionH relativeFrom="column">
            <wp:posOffset>2190115</wp:posOffset>
          </wp:positionH>
          <wp:positionV relativeFrom="paragraph">
            <wp:posOffset>227965</wp:posOffset>
          </wp:positionV>
          <wp:extent cx="2136140" cy="525145"/>
          <wp:effectExtent l="0" t="0" r="0" b="8255"/>
          <wp:wrapTight wrapText="bothSides">
            <wp:wrapPolygon edited="0">
              <wp:start x="0" y="0"/>
              <wp:lineTo x="0" y="21156"/>
              <wp:lineTo x="21382" y="21156"/>
              <wp:lineTo x="2138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305"/>
    <w:multiLevelType w:val="hybridMultilevel"/>
    <w:tmpl w:val="0E60E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CD"/>
    <w:multiLevelType w:val="hybridMultilevel"/>
    <w:tmpl w:val="C7CC639C"/>
    <w:lvl w:ilvl="0" w:tplc="4142D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10569"/>
    <w:multiLevelType w:val="hybridMultilevel"/>
    <w:tmpl w:val="978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4C1"/>
    <w:multiLevelType w:val="hybridMultilevel"/>
    <w:tmpl w:val="504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037"/>
    <w:multiLevelType w:val="hybridMultilevel"/>
    <w:tmpl w:val="647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F0E"/>
    <w:multiLevelType w:val="hybridMultilevel"/>
    <w:tmpl w:val="FEE42862"/>
    <w:lvl w:ilvl="0" w:tplc="98126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54032"/>
    <w:multiLevelType w:val="hybridMultilevel"/>
    <w:tmpl w:val="B976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5695"/>
    <w:multiLevelType w:val="multilevel"/>
    <w:tmpl w:val="50DE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3327B"/>
    <w:multiLevelType w:val="hybridMultilevel"/>
    <w:tmpl w:val="B57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442"/>
    <w:multiLevelType w:val="multilevel"/>
    <w:tmpl w:val="5C1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Calibri" w:hint="default"/>
        <w:sz w:val="22"/>
      </w:rPr>
    </w:lvl>
  </w:abstractNum>
  <w:abstractNum w:abstractNumId="11">
    <w:nsid w:val="18537049"/>
    <w:multiLevelType w:val="hybridMultilevel"/>
    <w:tmpl w:val="050C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B79BE"/>
    <w:multiLevelType w:val="hybridMultilevel"/>
    <w:tmpl w:val="9054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6D0"/>
    <w:multiLevelType w:val="hybridMultilevel"/>
    <w:tmpl w:val="DA78B78E"/>
    <w:lvl w:ilvl="0" w:tplc="4272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5D5D"/>
    <w:multiLevelType w:val="hybridMultilevel"/>
    <w:tmpl w:val="DB5E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1F2B"/>
    <w:multiLevelType w:val="hybridMultilevel"/>
    <w:tmpl w:val="65E2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63CFB"/>
    <w:multiLevelType w:val="hybridMultilevel"/>
    <w:tmpl w:val="EF54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6446"/>
    <w:multiLevelType w:val="multilevel"/>
    <w:tmpl w:val="EAB6E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873605C"/>
    <w:multiLevelType w:val="multilevel"/>
    <w:tmpl w:val="17F8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2"/>
      </w:rPr>
    </w:lvl>
  </w:abstractNum>
  <w:abstractNum w:abstractNumId="19">
    <w:nsid w:val="3A6A26EB"/>
    <w:multiLevelType w:val="hybridMultilevel"/>
    <w:tmpl w:val="EE52527A"/>
    <w:lvl w:ilvl="0" w:tplc="5F0E3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B45AD"/>
    <w:multiLevelType w:val="hybridMultilevel"/>
    <w:tmpl w:val="D980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20DC"/>
    <w:multiLevelType w:val="multilevel"/>
    <w:tmpl w:val="8898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44147FC7"/>
    <w:multiLevelType w:val="hybridMultilevel"/>
    <w:tmpl w:val="487E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222F6"/>
    <w:multiLevelType w:val="hybridMultilevel"/>
    <w:tmpl w:val="F5E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6FF1"/>
    <w:multiLevelType w:val="multilevel"/>
    <w:tmpl w:val="FFEA6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A5F612B"/>
    <w:multiLevelType w:val="multilevel"/>
    <w:tmpl w:val="735A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B164B35"/>
    <w:multiLevelType w:val="hybridMultilevel"/>
    <w:tmpl w:val="A366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7C5F"/>
    <w:multiLevelType w:val="multilevel"/>
    <w:tmpl w:val="3B1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55BE2275"/>
    <w:multiLevelType w:val="hybridMultilevel"/>
    <w:tmpl w:val="F370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850F8"/>
    <w:multiLevelType w:val="multilevel"/>
    <w:tmpl w:val="1EDC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9346698"/>
    <w:multiLevelType w:val="hybridMultilevel"/>
    <w:tmpl w:val="F584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66414"/>
    <w:multiLevelType w:val="multilevel"/>
    <w:tmpl w:val="E076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5BB50B43"/>
    <w:multiLevelType w:val="hybridMultilevel"/>
    <w:tmpl w:val="A6045F8A"/>
    <w:lvl w:ilvl="0" w:tplc="EE106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FE6B6C"/>
    <w:multiLevelType w:val="multilevel"/>
    <w:tmpl w:val="0FB2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15D71B4"/>
    <w:multiLevelType w:val="multilevel"/>
    <w:tmpl w:val="6AA0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4414BEA"/>
    <w:multiLevelType w:val="multilevel"/>
    <w:tmpl w:val="F3743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E85357A"/>
    <w:multiLevelType w:val="multilevel"/>
    <w:tmpl w:val="96A47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A5447E4"/>
    <w:multiLevelType w:val="hybridMultilevel"/>
    <w:tmpl w:val="1F7E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25"/>
  </w:num>
  <w:num w:numId="5">
    <w:abstractNumId w:val="21"/>
  </w:num>
  <w:num w:numId="6">
    <w:abstractNumId w:val="23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17"/>
  </w:num>
  <w:num w:numId="15">
    <w:abstractNumId w:val="18"/>
  </w:num>
  <w:num w:numId="16">
    <w:abstractNumId w:val="28"/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6"/>
  </w:num>
  <w:num w:numId="22">
    <w:abstractNumId w:val="15"/>
  </w:num>
  <w:num w:numId="23">
    <w:abstractNumId w:val="30"/>
  </w:num>
  <w:num w:numId="24">
    <w:abstractNumId w:val="16"/>
  </w:num>
  <w:num w:numId="25">
    <w:abstractNumId w:val="3"/>
  </w:num>
  <w:num w:numId="26">
    <w:abstractNumId w:val="4"/>
  </w:num>
  <w:num w:numId="27">
    <w:abstractNumId w:val="12"/>
  </w:num>
  <w:num w:numId="28">
    <w:abstractNumId w:val="1"/>
  </w:num>
  <w:num w:numId="29">
    <w:abstractNumId w:val="32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9"/>
  </w:num>
  <w:num w:numId="35">
    <w:abstractNumId w:val="26"/>
  </w:num>
  <w:num w:numId="36">
    <w:abstractNumId w:val="36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D"/>
    <w:rsid w:val="004A05D2"/>
    <w:rsid w:val="00792D71"/>
    <w:rsid w:val="009A528D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B357-94ED-468D-87E7-C086257D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28D"/>
    <w:pPr>
      <w:keepNext/>
      <w:widowControl w:val="0"/>
      <w:spacing w:before="240" w:after="0" w:line="240" w:lineRule="auto"/>
      <w:ind w:left="204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528D"/>
    <w:pPr>
      <w:keepNext/>
      <w:widowControl w:val="0"/>
      <w:pBdr>
        <w:top w:val="thickThinSmallGap" w:sz="12" w:space="1" w:color="auto"/>
      </w:pBdr>
      <w:spacing w:before="340"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56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2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2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A528D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A528D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A528D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A528D"/>
    <w:pPr>
      <w:keepNext/>
      <w:spacing w:after="0" w:line="240" w:lineRule="auto"/>
      <w:ind w:left="3402" w:firstLine="567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A528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28D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528D"/>
    <w:rPr>
      <w:rFonts w:ascii="Times New Roman" w:eastAsia="Times New Roman" w:hAnsi="Times New Roman" w:cs="Times New Roman"/>
      <w:b/>
      <w:snapToGrid w:val="0"/>
      <w:spacing w:val="56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2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2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A52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52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28D"/>
  </w:style>
  <w:style w:type="paragraph" w:customStyle="1" w:styleId="FR1">
    <w:name w:val="FR1"/>
    <w:rsid w:val="009A528D"/>
    <w:pPr>
      <w:widowControl w:val="0"/>
      <w:spacing w:before="140" w:after="0" w:line="240" w:lineRule="auto"/>
      <w:ind w:left="360"/>
    </w:pPr>
    <w:rPr>
      <w:rFonts w:ascii="Arial Narrow" w:eastAsia="Times New Roman" w:hAnsi="Arial Narrow" w:cs="Times New Roman"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528D"/>
    <w:pPr>
      <w:spacing w:before="100" w:after="100" w:line="240" w:lineRule="auto"/>
      <w:ind w:left="708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28D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A528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528D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28D"/>
    <w:pPr>
      <w:widowControl w:val="0"/>
      <w:tabs>
        <w:tab w:val="center" w:pos="4536"/>
        <w:tab w:val="right" w:pos="9072"/>
      </w:tabs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528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8D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528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A528D"/>
  </w:style>
  <w:style w:type="numbering" w:customStyle="1" w:styleId="Bezlisty111">
    <w:name w:val="Bez listy111"/>
    <w:next w:val="Bezlisty"/>
    <w:uiPriority w:val="99"/>
    <w:semiHidden/>
    <w:unhideWhenUsed/>
    <w:rsid w:val="009A528D"/>
  </w:style>
  <w:style w:type="character" w:styleId="Hipercze">
    <w:name w:val="Hyperlink"/>
    <w:basedOn w:val="Domylnaczcionkaakapitu"/>
    <w:uiPriority w:val="99"/>
    <w:rsid w:val="009A528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A528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A528D"/>
  </w:style>
  <w:style w:type="character" w:customStyle="1" w:styleId="Tekstpodstawowy2Znak">
    <w:name w:val="Tekst podstawowy 2 Znak"/>
    <w:basedOn w:val="Domylnaczcionkaakapitu"/>
    <w:link w:val="Tekstpodstawowy2"/>
    <w:semiHidden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A52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A528D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52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A52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A528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52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A52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A528D"/>
    <w:rPr>
      <w:sz w:val="16"/>
      <w:szCs w:val="16"/>
    </w:rPr>
  </w:style>
  <w:style w:type="paragraph" w:styleId="Tytu">
    <w:name w:val="Title"/>
    <w:basedOn w:val="Normalny"/>
    <w:link w:val="TytuZnak"/>
    <w:qFormat/>
    <w:rsid w:val="009A528D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528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A528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528D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HTMLBody">
    <w:name w:val="HTML Body"/>
    <w:rsid w:val="009A5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A528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9A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A528D"/>
    <w:rPr>
      <w:rFonts w:ascii="Consolas" w:hAnsi="Consolas" w:cs="Consolas"/>
      <w:sz w:val="21"/>
      <w:szCs w:val="21"/>
    </w:rPr>
  </w:style>
  <w:style w:type="character" w:styleId="Pogrubienie">
    <w:name w:val="Strong"/>
    <w:qFormat/>
    <w:rsid w:val="009A528D"/>
    <w:rPr>
      <w:b/>
    </w:rPr>
  </w:style>
  <w:style w:type="paragraph" w:styleId="NormalnyWeb">
    <w:name w:val="Normal (Web)"/>
    <w:basedOn w:val="Normalny"/>
    <w:rsid w:val="009A52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9A528D"/>
  </w:style>
  <w:style w:type="paragraph" w:styleId="Akapitzlist">
    <w:name w:val="List Paragraph"/>
    <w:basedOn w:val="Normalny"/>
    <w:qFormat/>
    <w:rsid w:val="009A528D"/>
    <w:pPr>
      <w:tabs>
        <w:tab w:val="left" w:pos="708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A5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A528D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Spistreci3">
    <w:name w:val="toc 3"/>
    <w:basedOn w:val="Normalny"/>
    <w:next w:val="Normalny"/>
    <w:rsid w:val="009A528D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1"/>
      <w:lang w:eastAsia="ar-SA"/>
    </w:rPr>
  </w:style>
  <w:style w:type="paragraph" w:styleId="Bezodstpw">
    <w:name w:val="No Spacing"/>
    <w:uiPriority w:val="1"/>
    <w:qFormat/>
    <w:rsid w:val="009A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28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28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A528D"/>
    <w:rPr>
      <w:vertAlign w:val="superscript"/>
    </w:rPr>
  </w:style>
  <w:style w:type="table" w:styleId="Tabela-Siatka">
    <w:name w:val="Table Grid"/>
    <w:basedOn w:val="Standardowy"/>
    <w:uiPriority w:val="59"/>
    <w:rsid w:val="009A5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28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28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9A52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28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28D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A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A528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28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2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3577</Words>
  <Characters>21462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2014-08-12T16:46:00Z</dcterms:created>
  <dcterms:modified xsi:type="dcterms:W3CDTF">2014-08-12T16:48:00Z</dcterms:modified>
</cp:coreProperties>
</file>